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4426" w:rsidRPr="009E4426" w:rsidRDefault="009E4426" w:rsidP="009E4426"/>
    <w:p w:rsidR="00E64BE0" w:rsidRPr="00B02CC9" w:rsidRDefault="00E64BE0" w:rsidP="00E64BE0">
      <w:pPr>
        <w:autoSpaceDE w:val="0"/>
        <w:autoSpaceDN w:val="0"/>
        <w:adjustRightInd w:val="0"/>
        <w:ind w:left="993" w:firstLine="0"/>
        <w:jc w:val="both"/>
        <w:rPr>
          <w:rFonts w:ascii="Times New Roman" w:hAnsi="Times New Roman"/>
          <w:bCs/>
          <w:i/>
          <w:sz w:val="22"/>
          <w:szCs w:val="22"/>
        </w:rPr>
      </w:pPr>
      <w:r w:rsidRPr="00B02CC9">
        <w:rPr>
          <w:rFonts w:ascii="Times New Roman" w:hAnsi="Times New Roman"/>
          <w:bCs/>
          <w:sz w:val="22"/>
          <w:szCs w:val="22"/>
        </w:rPr>
        <w:t xml:space="preserve">PD zpracována dle </w:t>
      </w:r>
      <w:r w:rsidRPr="00B02CC9">
        <w:rPr>
          <w:rFonts w:ascii="Times New Roman" w:hAnsi="Times New Roman"/>
          <w:bCs/>
          <w:i/>
          <w:sz w:val="22"/>
          <w:szCs w:val="22"/>
        </w:rPr>
        <w:t xml:space="preserve">Vyhlášky </w:t>
      </w:r>
      <w:r w:rsidRPr="00B02CC9">
        <w:rPr>
          <w:rFonts w:ascii="Times New Roman" w:hAnsi="Times New Roman"/>
          <w:i/>
          <w:sz w:val="22"/>
          <w:szCs w:val="22"/>
        </w:rPr>
        <w:t xml:space="preserve">č. 499/2006 </w:t>
      </w:r>
      <w:proofErr w:type="spellStart"/>
      <w:r w:rsidRPr="00B02CC9">
        <w:rPr>
          <w:rFonts w:ascii="Times New Roman" w:hAnsi="Times New Roman"/>
          <w:i/>
          <w:sz w:val="22"/>
          <w:szCs w:val="22"/>
        </w:rPr>
        <w:t>Sb</w:t>
      </w:r>
      <w:proofErr w:type="spellEnd"/>
      <w:r w:rsidR="00F96FAA">
        <w:rPr>
          <w:rFonts w:ascii="Times New Roman" w:hAnsi="Times New Roman"/>
          <w:i/>
          <w:sz w:val="22"/>
          <w:szCs w:val="22"/>
        </w:rPr>
        <w:t xml:space="preserve"> ve znění pozdějších předpisů</w:t>
      </w:r>
    </w:p>
    <w:p w:rsidR="00512978" w:rsidRDefault="00512978" w:rsidP="00E64BE0">
      <w:pPr>
        <w:ind w:left="709" w:hanging="141"/>
        <w:jc w:val="both"/>
        <w:rPr>
          <w:rFonts w:ascii="Times New Roman" w:hAnsi="Times New Roman"/>
          <w:color w:val="FF0000"/>
          <w:sz w:val="22"/>
          <w:szCs w:val="22"/>
        </w:rPr>
      </w:pPr>
    </w:p>
    <w:p w:rsidR="008D2CD9" w:rsidRPr="00B02CC9" w:rsidRDefault="008D2CD9" w:rsidP="00E64BE0">
      <w:pPr>
        <w:ind w:left="709" w:hanging="141"/>
        <w:jc w:val="both"/>
        <w:rPr>
          <w:rFonts w:ascii="Times New Roman" w:hAnsi="Times New Roman"/>
          <w:color w:val="FF0000"/>
          <w:sz w:val="22"/>
          <w:szCs w:val="22"/>
        </w:rPr>
      </w:pPr>
    </w:p>
    <w:p w:rsidR="00077E6F" w:rsidRPr="00B02CC9" w:rsidRDefault="00077E6F">
      <w:pPr>
        <w:pStyle w:val="Zkladntext2"/>
        <w:ind w:left="709" w:firstLine="0"/>
        <w:jc w:val="both"/>
        <w:rPr>
          <w:rFonts w:ascii="Times New Roman" w:hAnsi="Times New Roman" w:cs="Times New Roman"/>
          <w:color w:val="FF0000"/>
          <w:sz w:val="22"/>
          <w:szCs w:val="22"/>
        </w:rPr>
      </w:pPr>
    </w:p>
    <w:sdt>
      <w:sdtPr>
        <w:rPr>
          <w:rFonts w:ascii="Times New Roman" w:hAnsi="Times New Roman"/>
          <w:b w:val="0"/>
          <w:bCs w:val="0"/>
          <w:color w:val="auto"/>
          <w:sz w:val="22"/>
          <w:szCs w:val="22"/>
          <w:lang w:eastAsia="cs-CZ"/>
        </w:rPr>
        <w:id w:val="2046559704"/>
        <w:docPartObj>
          <w:docPartGallery w:val="Table of Contents"/>
          <w:docPartUnique/>
        </w:docPartObj>
      </w:sdtPr>
      <w:sdtEndPr/>
      <w:sdtContent>
        <w:p w:rsidR="000B218C" w:rsidRPr="00B02CC9" w:rsidRDefault="000B218C" w:rsidP="00156192">
          <w:pPr>
            <w:pStyle w:val="Nadpisobsahu"/>
            <w:spacing w:line="240" w:lineRule="auto"/>
            <w:ind w:left="993" w:hanging="284"/>
            <w:jc w:val="both"/>
            <w:rPr>
              <w:rFonts w:ascii="Times New Roman" w:hAnsi="Times New Roman"/>
              <w:color w:val="auto"/>
              <w:sz w:val="22"/>
              <w:szCs w:val="22"/>
            </w:rPr>
          </w:pPr>
          <w:r w:rsidRPr="00B02CC9">
            <w:rPr>
              <w:rFonts w:ascii="Times New Roman" w:hAnsi="Times New Roman"/>
              <w:color w:val="auto"/>
              <w:sz w:val="22"/>
              <w:szCs w:val="22"/>
            </w:rPr>
            <w:t>Obsah</w:t>
          </w:r>
        </w:p>
        <w:p w:rsidR="00F74DD3" w:rsidRDefault="00422228" w:rsidP="00F74DD3">
          <w:pPr>
            <w:pStyle w:val="Obsah3"/>
            <w:rPr>
              <w:rFonts w:asciiTheme="minorHAnsi" w:eastAsiaTheme="minorEastAsia" w:hAnsiTheme="minorHAnsi" w:cstheme="minorBidi"/>
              <w:sz w:val="22"/>
              <w:szCs w:val="22"/>
            </w:rPr>
          </w:pPr>
          <w:r w:rsidRPr="00B02CC9">
            <w:rPr>
              <w:rFonts w:ascii="Times New Roman" w:hAnsi="Times New Roman" w:cs="Times New Roman"/>
              <w:sz w:val="22"/>
              <w:szCs w:val="22"/>
            </w:rPr>
            <w:fldChar w:fldCharType="begin"/>
          </w:r>
          <w:r w:rsidR="000B218C" w:rsidRPr="00B02CC9">
            <w:rPr>
              <w:rFonts w:ascii="Times New Roman" w:hAnsi="Times New Roman" w:cs="Times New Roman"/>
              <w:sz w:val="22"/>
              <w:szCs w:val="22"/>
            </w:rPr>
            <w:instrText xml:space="preserve"> TOC \o "1-3" \h \z \u </w:instrText>
          </w:r>
          <w:r w:rsidRPr="00B02CC9">
            <w:rPr>
              <w:rFonts w:ascii="Times New Roman" w:hAnsi="Times New Roman" w:cs="Times New Roman"/>
              <w:sz w:val="22"/>
              <w:szCs w:val="22"/>
            </w:rPr>
            <w:fldChar w:fldCharType="separate"/>
          </w:r>
        </w:p>
        <w:p w:rsidR="00F74DD3" w:rsidRDefault="00FA2DEB">
          <w:pPr>
            <w:pStyle w:val="Obsah2"/>
            <w:rPr>
              <w:rFonts w:asciiTheme="minorHAnsi" w:eastAsiaTheme="minorEastAsia" w:hAnsiTheme="minorHAnsi" w:cstheme="minorBidi"/>
              <w:sz w:val="22"/>
              <w:szCs w:val="22"/>
            </w:rPr>
          </w:pPr>
          <w:hyperlink w:anchor="_Toc39520658" w:history="1">
            <w:r w:rsidR="00F74DD3" w:rsidRPr="00641BFF">
              <w:rPr>
                <w:rStyle w:val="Hypertextovodkaz"/>
                <w:rFonts w:ascii="Times New Roman" w:hAnsi="Times New Roman" w:cs="Times New Roman"/>
              </w:rPr>
              <w:t>B.1</w:t>
            </w:r>
            <w:r w:rsidR="00F74DD3">
              <w:rPr>
                <w:rFonts w:asciiTheme="minorHAnsi" w:eastAsiaTheme="minorEastAsia" w:hAnsiTheme="minorHAnsi" w:cstheme="minorBidi"/>
                <w:sz w:val="22"/>
                <w:szCs w:val="22"/>
              </w:rPr>
              <w:tab/>
            </w:r>
            <w:r w:rsidR="00F74DD3" w:rsidRPr="00641BFF">
              <w:rPr>
                <w:rStyle w:val="Hypertextovodkaz"/>
                <w:rFonts w:ascii="Times New Roman" w:hAnsi="Times New Roman" w:cs="Times New Roman"/>
              </w:rPr>
              <w:t>Popis území stavby</w:t>
            </w:r>
            <w:r w:rsidR="00F74DD3">
              <w:rPr>
                <w:webHidden/>
              </w:rPr>
              <w:tab/>
            </w:r>
            <w:r w:rsidR="00F74DD3">
              <w:rPr>
                <w:webHidden/>
              </w:rPr>
              <w:fldChar w:fldCharType="begin"/>
            </w:r>
            <w:r w:rsidR="00F74DD3">
              <w:rPr>
                <w:webHidden/>
              </w:rPr>
              <w:instrText xml:space="preserve"> PAGEREF _Toc39520658 \h </w:instrText>
            </w:r>
            <w:r w:rsidR="00F74DD3">
              <w:rPr>
                <w:webHidden/>
              </w:rPr>
            </w:r>
            <w:r w:rsidR="00F74DD3">
              <w:rPr>
                <w:webHidden/>
              </w:rPr>
              <w:fldChar w:fldCharType="separate"/>
            </w:r>
            <w:r w:rsidR="007F568E">
              <w:rPr>
                <w:webHidden/>
              </w:rPr>
              <w:t>1</w:t>
            </w:r>
            <w:r w:rsidR="00F74DD3">
              <w:rPr>
                <w:webHidden/>
              </w:rPr>
              <w:fldChar w:fldCharType="end"/>
            </w:r>
          </w:hyperlink>
        </w:p>
        <w:p w:rsidR="00F74DD3" w:rsidRDefault="00FA2DEB">
          <w:pPr>
            <w:pStyle w:val="Obsah2"/>
            <w:rPr>
              <w:rFonts w:asciiTheme="minorHAnsi" w:eastAsiaTheme="minorEastAsia" w:hAnsiTheme="minorHAnsi" w:cstheme="minorBidi"/>
              <w:sz w:val="22"/>
              <w:szCs w:val="22"/>
            </w:rPr>
          </w:pPr>
          <w:hyperlink w:anchor="_Toc39520659" w:history="1">
            <w:r w:rsidR="00F74DD3" w:rsidRPr="00641BFF">
              <w:rPr>
                <w:rStyle w:val="Hypertextovodkaz"/>
                <w:rFonts w:ascii="Times New Roman" w:hAnsi="Times New Roman" w:cs="Times New Roman"/>
              </w:rPr>
              <w:t>B.2</w:t>
            </w:r>
            <w:r w:rsidR="00F74DD3">
              <w:rPr>
                <w:rFonts w:asciiTheme="minorHAnsi" w:eastAsiaTheme="minorEastAsia" w:hAnsiTheme="minorHAnsi" w:cstheme="minorBidi"/>
                <w:sz w:val="22"/>
                <w:szCs w:val="22"/>
              </w:rPr>
              <w:tab/>
            </w:r>
            <w:r w:rsidR="00F74DD3" w:rsidRPr="00641BFF">
              <w:rPr>
                <w:rStyle w:val="Hypertextovodkaz"/>
                <w:rFonts w:ascii="Times New Roman" w:hAnsi="Times New Roman" w:cs="Times New Roman"/>
              </w:rPr>
              <w:t>Celkový popis stavby</w:t>
            </w:r>
            <w:r w:rsidR="00F74DD3">
              <w:rPr>
                <w:webHidden/>
              </w:rPr>
              <w:tab/>
            </w:r>
            <w:r w:rsidR="00F74DD3">
              <w:rPr>
                <w:webHidden/>
              </w:rPr>
              <w:fldChar w:fldCharType="begin"/>
            </w:r>
            <w:r w:rsidR="00F74DD3">
              <w:rPr>
                <w:webHidden/>
              </w:rPr>
              <w:instrText xml:space="preserve"> PAGEREF _Toc39520659 \h </w:instrText>
            </w:r>
            <w:r w:rsidR="00F74DD3">
              <w:rPr>
                <w:webHidden/>
              </w:rPr>
            </w:r>
            <w:r w:rsidR="00F74DD3">
              <w:rPr>
                <w:webHidden/>
              </w:rPr>
              <w:fldChar w:fldCharType="separate"/>
            </w:r>
            <w:r w:rsidR="007F568E">
              <w:rPr>
                <w:webHidden/>
              </w:rPr>
              <w:t>2</w:t>
            </w:r>
            <w:r w:rsidR="00F74DD3">
              <w:rPr>
                <w:webHidden/>
              </w:rPr>
              <w:fldChar w:fldCharType="end"/>
            </w:r>
          </w:hyperlink>
        </w:p>
        <w:p w:rsidR="00F74DD3" w:rsidRDefault="00FA2DEB">
          <w:pPr>
            <w:pStyle w:val="Obsah2"/>
            <w:rPr>
              <w:rFonts w:asciiTheme="minorHAnsi" w:eastAsiaTheme="minorEastAsia" w:hAnsiTheme="minorHAnsi" w:cstheme="minorBidi"/>
              <w:sz w:val="22"/>
              <w:szCs w:val="22"/>
            </w:rPr>
          </w:pPr>
          <w:hyperlink w:anchor="_Toc39520660" w:history="1">
            <w:r w:rsidR="00F74DD3" w:rsidRPr="00641BFF">
              <w:rPr>
                <w:rStyle w:val="Hypertextovodkaz"/>
                <w:rFonts w:ascii="Times New Roman" w:hAnsi="Times New Roman" w:cs="Times New Roman"/>
              </w:rPr>
              <w:t>B.3 Připojení na technickou infrastrukturu</w:t>
            </w:r>
            <w:r w:rsidR="00F74DD3">
              <w:rPr>
                <w:webHidden/>
              </w:rPr>
              <w:tab/>
            </w:r>
            <w:r w:rsidR="00F74DD3">
              <w:rPr>
                <w:webHidden/>
              </w:rPr>
              <w:fldChar w:fldCharType="begin"/>
            </w:r>
            <w:r w:rsidR="00F74DD3">
              <w:rPr>
                <w:webHidden/>
              </w:rPr>
              <w:instrText xml:space="preserve"> PAGEREF _Toc39520660 \h </w:instrText>
            </w:r>
            <w:r w:rsidR="00F74DD3">
              <w:rPr>
                <w:webHidden/>
              </w:rPr>
            </w:r>
            <w:r w:rsidR="00F74DD3">
              <w:rPr>
                <w:webHidden/>
              </w:rPr>
              <w:fldChar w:fldCharType="separate"/>
            </w:r>
            <w:r w:rsidR="007F568E">
              <w:rPr>
                <w:webHidden/>
              </w:rPr>
              <w:t>7</w:t>
            </w:r>
            <w:r w:rsidR="00F74DD3">
              <w:rPr>
                <w:webHidden/>
              </w:rPr>
              <w:fldChar w:fldCharType="end"/>
            </w:r>
          </w:hyperlink>
        </w:p>
        <w:p w:rsidR="00F74DD3" w:rsidRDefault="00FA2DEB">
          <w:pPr>
            <w:pStyle w:val="Obsah2"/>
            <w:rPr>
              <w:rFonts w:asciiTheme="minorHAnsi" w:eastAsiaTheme="minorEastAsia" w:hAnsiTheme="minorHAnsi" w:cstheme="minorBidi"/>
              <w:sz w:val="22"/>
              <w:szCs w:val="22"/>
            </w:rPr>
          </w:pPr>
          <w:hyperlink w:anchor="_Toc39520661" w:history="1">
            <w:r w:rsidR="00F74DD3" w:rsidRPr="00641BFF">
              <w:rPr>
                <w:rStyle w:val="Hypertextovodkaz"/>
                <w:rFonts w:ascii="Times New Roman" w:hAnsi="Times New Roman" w:cs="Times New Roman"/>
              </w:rPr>
              <w:t>B.4 Dopravní řešení</w:t>
            </w:r>
            <w:r w:rsidR="00F74DD3">
              <w:rPr>
                <w:webHidden/>
              </w:rPr>
              <w:tab/>
            </w:r>
            <w:r w:rsidR="00F74DD3">
              <w:rPr>
                <w:webHidden/>
              </w:rPr>
              <w:fldChar w:fldCharType="begin"/>
            </w:r>
            <w:r w:rsidR="00F74DD3">
              <w:rPr>
                <w:webHidden/>
              </w:rPr>
              <w:instrText xml:space="preserve"> PAGEREF _Toc39520661 \h </w:instrText>
            </w:r>
            <w:r w:rsidR="00F74DD3">
              <w:rPr>
                <w:webHidden/>
              </w:rPr>
            </w:r>
            <w:r w:rsidR="00F74DD3">
              <w:rPr>
                <w:webHidden/>
              </w:rPr>
              <w:fldChar w:fldCharType="separate"/>
            </w:r>
            <w:r w:rsidR="007F568E">
              <w:rPr>
                <w:webHidden/>
              </w:rPr>
              <w:t>7</w:t>
            </w:r>
            <w:r w:rsidR="00F74DD3">
              <w:rPr>
                <w:webHidden/>
              </w:rPr>
              <w:fldChar w:fldCharType="end"/>
            </w:r>
          </w:hyperlink>
        </w:p>
        <w:p w:rsidR="00F74DD3" w:rsidRDefault="00FA2DEB">
          <w:pPr>
            <w:pStyle w:val="Obsah2"/>
            <w:rPr>
              <w:rFonts w:asciiTheme="minorHAnsi" w:eastAsiaTheme="minorEastAsia" w:hAnsiTheme="minorHAnsi" w:cstheme="minorBidi"/>
              <w:sz w:val="22"/>
              <w:szCs w:val="22"/>
            </w:rPr>
          </w:pPr>
          <w:hyperlink w:anchor="_Toc39520662" w:history="1">
            <w:r w:rsidR="00F74DD3" w:rsidRPr="00641BFF">
              <w:rPr>
                <w:rStyle w:val="Hypertextovodkaz"/>
                <w:rFonts w:ascii="Times New Roman" w:hAnsi="Times New Roman" w:cs="Times New Roman"/>
              </w:rPr>
              <w:t>B.5 Řešení vegetace a souvisejících terénních úprav</w:t>
            </w:r>
            <w:r w:rsidR="00F74DD3">
              <w:rPr>
                <w:webHidden/>
              </w:rPr>
              <w:tab/>
            </w:r>
            <w:r w:rsidR="00F74DD3">
              <w:rPr>
                <w:webHidden/>
              </w:rPr>
              <w:fldChar w:fldCharType="begin"/>
            </w:r>
            <w:r w:rsidR="00F74DD3">
              <w:rPr>
                <w:webHidden/>
              </w:rPr>
              <w:instrText xml:space="preserve"> PAGEREF _Toc39520662 \h </w:instrText>
            </w:r>
            <w:r w:rsidR="00F74DD3">
              <w:rPr>
                <w:webHidden/>
              </w:rPr>
            </w:r>
            <w:r w:rsidR="00F74DD3">
              <w:rPr>
                <w:webHidden/>
              </w:rPr>
              <w:fldChar w:fldCharType="separate"/>
            </w:r>
            <w:r w:rsidR="007F568E">
              <w:rPr>
                <w:webHidden/>
              </w:rPr>
              <w:t>7</w:t>
            </w:r>
            <w:r w:rsidR="00F74DD3">
              <w:rPr>
                <w:webHidden/>
              </w:rPr>
              <w:fldChar w:fldCharType="end"/>
            </w:r>
          </w:hyperlink>
        </w:p>
        <w:p w:rsidR="00F74DD3" w:rsidRDefault="00FA2DEB">
          <w:pPr>
            <w:pStyle w:val="Obsah2"/>
            <w:rPr>
              <w:rFonts w:asciiTheme="minorHAnsi" w:eastAsiaTheme="minorEastAsia" w:hAnsiTheme="minorHAnsi" w:cstheme="minorBidi"/>
              <w:sz w:val="22"/>
              <w:szCs w:val="22"/>
            </w:rPr>
          </w:pPr>
          <w:hyperlink w:anchor="_Toc39520663" w:history="1">
            <w:r w:rsidR="00F74DD3" w:rsidRPr="00641BFF">
              <w:rPr>
                <w:rStyle w:val="Hypertextovodkaz"/>
                <w:rFonts w:ascii="Times New Roman" w:hAnsi="Times New Roman" w:cs="Times New Roman"/>
              </w:rPr>
              <w:t>B.6 Popis vlivů stavby na životní prostředí a jeho ochrana</w:t>
            </w:r>
            <w:r w:rsidR="00F74DD3">
              <w:rPr>
                <w:webHidden/>
              </w:rPr>
              <w:tab/>
            </w:r>
            <w:r w:rsidR="00F74DD3">
              <w:rPr>
                <w:webHidden/>
              </w:rPr>
              <w:fldChar w:fldCharType="begin"/>
            </w:r>
            <w:r w:rsidR="00F74DD3">
              <w:rPr>
                <w:webHidden/>
              </w:rPr>
              <w:instrText xml:space="preserve"> PAGEREF _Toc39520663 \h </w:instrText>
            </w:r>
            <w:r w:rsidR="00F74DD3">
              <w:rPr>
                <w:webHidden/>
              </w:rPr>
            </w:r>
            <w:r w:rsidR="00F74DD3">
              <w:rPr>
                <w:webHidden/>
              </w:rPr>
              <w:fldChar w:fldCharType="separate"/>
            </w:r>
            <w:r w:rsidR="007F568E">
              <w:rPr>
                <w:webHidden/>
              </w:rPr>
              <w:t>7</w:t>
            </w:r>
            <w:r w:rsidR="00F74DD3">
              <w:rPr>
                <w:webHidden/>
              </w:rPr>
              <w:fldChar w:fldCharType="end"/>
            </w:r>
          </w:hyperlink>
        </w:p>
        <w:p w:rsidR="00F74DD3" w:rsidRDefault="00FA2DEB">
          <w:pPr>
            <w:pStyle w:val="Obsah2"/>
            <w:rPr>
              <w:rFonts w:asciiTheme="minorHAnsi" w:eastAsiaTheme="minorEastAsia" w:hAnsiTheme="minorHAnsi" w:cstheme="minorBidi"/>
              <w:sz w:val="22"/>
              <w:szCs w:val="22"/>
            </w:rPr>
          </w:pPr>
          <w:hyperlink w:anchor="_Toc39520664" w:history="1">
            <w:r w:rsidR="00F74DD3" w:rsidRPr="00641BFF">
              <w:rPr>
                <w:rStyle w:val="Hypertextovodkaz"/>
                <w:rFonts w:ascii="Times New Roman" w:hAnsi="Times New Roman" w:cs="Times New Roman"/>
              </w:rPr>
              <w:t>B.7 Ochrana obyvatelstva</w:t>
            </w:r>
            <w:r w:rsidR="00F74DD3">
              <w:rPr>
                <w:webHidden/>
              </w:rPr>
              <w:tab/>
            </w:r>
            <w:r w:rsidR="00F74DD3">
              <w:rPr>
                <w:webHidden/>
              </w:rPr>
              <w:fldChar w:fldCharType="begin"/>
            </w:r>
            <w:r w:rsidR="00F74DD3">
              <w:rPr>
                <w:webHidden/>
              </w:rPr>
              <w:instrText xml:space="preserve"> PAGEREF _Toc39520664 \h </w:instrText>
            </w:r>
            <w:r w:rsidR="00F74DD3">
              <w:rPr>
                <w:webHidden/>
              </w:rPr>
            </w:r>
            <w:r w:rsidR="00F74DD3">
              <w:rPr>
                <w:webHidden/>
              </w:rPr>
              <w:fldChar w:fldCharType="separate"/>
            </w:r>
            <w:r w:rsidR="007F568E">
              <w:rPr>
                <w:webHidden/>
              </w:rPr>
              <w:t>8</w:t>
            </w:r>
            <w:r w:rsidR="00F74DD3">
              <w:rPr>
                <w:webHidden/>
              </w:rPr>
              <w:fldChar w:fldCharType="end"/>
            </w:r>
          </w:hyperlink>
        </w:p>
        <w:p w:rsidR="00F74DD3" w:rsidRDefault="00FA2DEB">
          <w:pPr>
            <w:pStyle w:val="Obsah2"/>
            <w:rPr>
              <w:rFonts w:asciiTheme="minorHAnsi" w:eastAsiaTheme="minorEastAsia" w:hAnsiTheme="minorHAnsi" w:cstheme="minorBidi"/>
              <w:sz w:val="22"/>
              <w:szCs w:val="22"/>
            </w:rPr>
          </w:pPr>
          <w:hyperlink w:anchor="_Toc39520665" w:history="1">
            <w:r w:rsidR="00F74DD3" w:rsidRPr="00641BFF">
              <w:rPr>
                <w:rStyle w:val="Hypertextovodkaz"/>
                <w:rFonts w:ascii="Times New Roman" w:hAnsi="Times New Roman" w:cs="Times New Roman"/>
              </w:rPr>
              <w:t>B.8 Zásady organizace výstavby</w:t>
            </w:r>
            <w:r w:rsidR="00F74DD3">
              <w:rPr>
                <w:webHidden/>
              </w:rPr>
              <w:tab/>
            </w:r>
            <w:r w:rsidR="00F74DD3">
              <w:rPr>
                <w:webHidden/>
              </w:rPr>
              <w:fldChar w:fldCharType="begin"/>
            </w:r>
            <w:r w:rsidR="00F74DD3">
              <w:rPr>
                <w:webHidden/>
              </w:rPr>
              <w:instrText xml:space="preserve"> PAGEREF _Toc39520665 \h </w:instrText>
            </w:r>
            <w:r w:rsidR="00F74DD3">
              <w:rPr>
                <w:webHidden/>
              </w:rPr>
            </w:r>
            <w:r w:rsidR="00F74DD3">
              <w:rPr>
                <w:webHidden/>
              </w:rPr>
              <w:fldChar w:fldCharType="separate"/>
            </w:r>
            <w:r w:rsidR="007F568E">
              <w:rPr>
                <w:webHidden/>
              </w:rPr>
              <w:t>9</w:t>
            </w:r>
            <w:r w:rsidR="00F74DD3">
              <w:rPr>
                <w:webHidden/>
              </w:rPr>
              <w:fldChar w:fldCharType="end"/>
            </w:r>
          </w:hyperlink>
        </w:p>
        <w:p w:rsidR="00F74DD3" w:rsidRDefault="00FA2DEB">
          <w:pPr>
            <w:pStyle w:val="Obsah2"/>
            <w:rPr>
              <w:rFonts w:asciiTheme="minorHAnsi" w:eastAsiaTheme="minorEastAsia" w:hAnsiTheme="minorHAnsi" w:cstheme="minorBidi"/>
              <w:sz w:val="22"/>
              <w:szCs w:val="22"/>
            </w:rPr>
          </w:pPr>
          <w:hyperlink w:anchor="_Toc39520666" w:history="1">
            <w:r w:rsidR="00F74DD3" w:rsidRPr="00641BFF">
              <w:rPr>
                <w:rStyle w:val="Hypertextovodkaz"/>
                <w:rFonts w:ascii="Times New Roman" w:hAnsi="Times New Roman" w:cs="Times New Roman"/>
              </w:rPr>
              <w:t>B.9 Celkové vodohospodářské řešení</w:t>
            </w:r>
            <w:r w:rsidR="00F74DD3">
              <w:rPr>
                <w:webHidden/>
              </w:rPr>
              <w:tab/>
            </w:r>
            <w:r w:rsidR="00F74DD3">
              <w:rPr>
                <w:webHidden/>
              </w:rPr>
              <w:fldChar w:fldCharType="begin"/>
            </w:r>
            <w:r w:rsidR="00F74DD3">
              <w:rPr>
                <w:webHidden/>
              </w:rPr>
              <w:instrText xml:space="preserve"> PAGEREF _Toc39520666 \h </w:instrText>
            </w:r>
            <w:r w:rsidR="00F74DD3">
              <w:rPr>
                <w:webHidden/>
              </w:rPr>
            </w:r>
            <w:r w:rsidR="00F74DD3">
              <w:rPr>
                <w:webHidden/>
              </w:rPr>
              <w:fldChar w:fldCharType="separate"/>
            </w:r>
            <w:r w:rsidR="007F568E">
              <w:rPr>
                <w:webHidden/>
              </w:rPr>
              <w:t>11</w:t>
            </w:r>
            <w:r w:rsidR="00F74DD3">
              <w:rPr>
                <w:webHidden/>
              </w:rPr>
              <w:fldChar w:fldCharType="end"/>
            </w:r>
          </w:hyperlink>
        </w:p>
        <w:p w:rsidR="000B218C" w:rsidRPr="00B02CC9" w:rsidRDefault="00422228" w:rsidP="006009B8">
          <w:pPr>
            <w:jc w:val="both"/>
            <w:rPr>
              <w:rFonts w:ascii="Times New Roman" w:hAnsi="Times New Roman"/>
              <w:sz w:val="22"/>
              <w:szCs w:val="22"/>
            </w:rPr>
          </w:pPr>
          <w:r w:rsidRPr="00B02CC9">
            <w:rPr>
              <w:rFonts w:ascii="Times New Roman" w:hAnsi="Times New Roman"/>
              <w:b/>
              <w:bCs/>
              <w:sz w:val="22"/>
              <w:szCs w:val="22"/>
            </w:rPr>
            <w:fldChar w:fldCharType="end"/>
          </w:r>
        </w:p>
      </w:sdtContent>
    </w:sdt>
    <w:p w:rsidR="00077E6F" w:rsidRPr="00B02CC9" w:rsidRDefault="00077E6F" w:rsidP="006009B8">
      <w:pPr>
        <w:ind w:firstLine="0"/>
        <w:jc w:val="both"/>
        <w:rPr>
          <w:rFonts w:ascii="Times New Roman" w:hAnsi="Times New Roman"/>
          <w:bCs/>
          <w:sz w:val="22"/>
          <w:szCs w:val="22"/>
        </w:rPr>
      </w:pPr>
    </w:p>
    <w:p w:rsidR="00077E6F" w:rsidRPr="00B02CC9" w:rsidRDefault="00077E6F" w:rsidP="006009B8">
      <w:pPr>
        <w:pStyle w:val="Nadpis2"/>
        <w:tabs>
          <w:tab w:val="clear" w:pos="576"/>
          <w:tab w:val="num" w:pos="1134"/>
        </w:tabs>
        <w:spacing w:before="120"/>
        <w:ind w:left="578" w:firstLine="130"/>
        <w:jc w:val="both"/>
        <w:rPr>
          <w:rFonts w:ascii="Times New Roman" w:hAnsi="Times New Roman" w:cs="Times New Roman"/>
          <w:sz w:val="22"/>
          <w:szCs w:val="22"/>
        </w:rPr>
      </w:pPr>
      <w:r w:rsidRPr="00B02CC9">
        <w:rPr>
          <w:rFonts w:ascii="Times New Roman" w:hAnsi="Times New Roman" w:cs="Times New Roman"/>
          <w:sz w:val="22"/>
          <w:szCs w:val="22"/>
        </w:rPr>
        <w:tab/>
      </w:r>
      <w:r w:rsidRPr="00B02CC9">
        <w:rPr>
          <w:rFonts w:ascii="Times New Roman" w:hAnsi="Times New Roman" w:cs="Times New Roman"/>
          <w:sz w:val="22"/>
          <w:szCs w:val="22"/>
        </w:rPr>
        <w:tab/>
      </w:r>
      <w:r w:rsidRPr="00B02CC9">
        <w:rPr>
          <w:rFonts w:ascii="Times New Roman" w:hAnsi="Times New Roman" w:cs="Times New Roman"/>
          <w:sz w:val="22"/>
          <w:szCs w:val="22"/>
        </w:rPr>
        <w:tab/>
      </w:r>
      <w:r w:rsidRPr="00B02CC9">
        <w:rPr>
          <w:rFonts w:ascii="Times New Roman" w:hAnsi="Times New Roman" w:cs="Times New Roman"/>
          <w:sz w:val="22"/>
          <w:szCs w:val="22"/>
        </w:rPr>
        <w:tab/>
      </w:r>
      <w:r w:rsidRPr="00B02CC9">
        <w:rPr>
          <w:rFonts w:ascii="Times New Roman" w:hAnsi="Times New Roman" w:cs="Times New Roman"/>
          <w:sz w:val="22"/>
          <w:szCs w:val="22"/>
        </w:rPr>
        <w:tab/>
      </w:r>
      <w:r w:rsidRPr="00B02CC9">
        <w:rPr>
          <w:rFonts w:ascii="Times New Roman" w:hAnsi="Times New Roman" w:cs="Times New Roman"/>
          <w:sz w:val="22"/>
          <w:szCs w:val="22"/>
        </w:rPr>
        <w:tab/>
      </w:r>
      <w:r w:rsidRPr="00B02CC9">
        <w:rPr>
          <w:rFonts w:ascii="Times New Roman" w:hAnsi="Times New Roman" w:cs="Times New Roman"/>
          <w:sz w:val="22"/>
          <w:szCs w:val="22"/>
        </w:rPr>
        <w:tab/>
      </w:r>
      <w:r w:rsidRPr="00B02CC9">
        <w:rPr>
          <w:rFonts w:ascii="Times New Roman" w:hAnsi="Times New Roman" w:cs="Times New Roman"/>
          <w:sz w:val="22"/>
          <w:szCs w:val="22"/>
        </w:rPr>
        <w:tab/>
      </w:r>
      <w:r w:rsidRPr="00B02CC9">
        <w:rPr>
          <w:rFonts w:ascii="Times New Roman" w:hAnsi="Times New Roman" w:cs="Times New Roman"/>
          <w:sz w:val="22"/>
          <w:szCs w:val="22"/>
        </w:rPr>
        <w:tab/>
      </w:r>
      <w:r w:rsidRPr="00B02CC9">
        <w:rPr>
          <w:rFonts w:ascii="Times New Roman" w:hAnsi="Times New Roman" w:cs="Times New Roman"/>
          <w:sz w:val="22"/>
          <w:szCs w:val="22"/>
        </w:rPr>
        <w:tab/>
      </w:r>
      <w:r w:rsidRPr="00B02CC9">
        <w:rPr>
          <w:rFonts w:ascii="Times New Roman" w:hAnsi="Times New Roman" w:cs="Times New Roman"/>
          <w:sz w:val="22"/>
          <w:szCs w:val="22"/>
        </w:rPr>
        <w:tab/>
      </w:r>
      <w:r w:rsidRPr="00B02CC9">
        <w:rPr>
          <w:rFonts w:ascii="Times New Roman" w:hAnsi="Times New Roman" w:cs="Times New Roman"/>
          <w:sz w:val="22"/>
          <w:szCs w:val="22"/>
        </w:rPr>
        <w:tab/>
      </w:r>
      <w:r w:rsidR="00C731E9" w:rsidRPr="00B02CC9">
        <w:rPr>
          <w:rFonts w:ascii="Times New Roman" w:hAnsi="Times New Roman" w:cs="Times New Roman"/>
          <w:sz w:val="22"/>
          <w:szCs w:val="22"/>
        </w:rPr>
        <w:t xml:space="preserve"> </w:t>
      </w:r>
      <w:bookmarkStart w:id="0" w:name="_Toc39520658"/>
      <w:r w:rsidRPr="00B02CC9">
        <w:rPr>
          <w:rFonts w:ascii="Times New Roman" w:hAnsi="Times New Roman" w:cs="Times New Roman"/>
          <w:sz w:val="22"/>
          <w:szCs w:val="22"/>
        </w:rPr>
        <w:t>P</w:t>
      </w:r>
      <w:r w:rsidR="00F74DD3">
        <w:rPr>
          <w:rFonts w:ascii="Times New Roman" w:hAnsi="Times New Roman" w:cs="Times New Roman"/>
          <w:sz w:val="22"/>
          <w:szCs w:val="22"/>
        </w:rPr>
        <w:t>opis území stavby</w:t>
      </w:r>
      <w:bookmarkEnd w:id="0"/>
    </w:p>
    <w:p w:rsidR="00077E6F" w:rsidRPr="00B02CC9" w:rsidRDefault="00077E6F">
      <w:pPr>
        <w:pStyle w:val="Zkladntext2"/>
        <w:ind w:left="576" w:firstLine="133"/>
        <w:jc w:val="both"/>
        <w:rPr>
          <w:rFonts w:ascii="Times New Roman" w:hAnsi="Times New Roman" w:cs="Times New Roman"/>
          <w:color w:val="FF0000"/>
          <w:sz w:val="22"/>
          <w:szCs w:val="22"/>
        </w:rPr>
      </w:pPr>
    </w:p>
    <w:p w:rsidR="00077E6F" w:rsidRPr="00B02CC9" w:rsidRDefault="00077E6F" w:rsidP="001D5C6C">
      <w:pPr>
        <w:pStyle w:val="Zkladntext2"/>
        <w:numPr>
          <w:ilvl w:val="0"/>
          <w:numId w:val="7"/>
        </w:numPr>
        <w:jc w:val="both"/>
        <w:rPr>
          <w:rFonts w:ascii="Times New Roman" w:hAnsi="Times New Roman" w:cs="Times New Roman"/>
          <w:b/>
          <w:sz w:val="22"/>
          <w:szCs w:val="22"/>
        </w:rPr>
      </w:pPr>
      <w:r w:rsidRPr="00B02CC9">
        <w:rPr>
          <w:rFonts w:ascii="Times New Roman" w:hAnsi="Times New Roman" w:cs="Times New Roman"/>
          <w:b/>
          <w:sz w:val="22"/>
          <w:szCs w:val="22"/>
        </w:rPr>
        <w:t>Charakteristika stavebního pozemku</w:t>
      </w:r>
      <w:r w:rsidR="00B75D4F" w:rsidRPr="00B02CC9">
        <w:rPr>
          <w:rFonts w:ascii="Times New Roman" w:hAnsi="Times New Roman" w:cs="Times New Roman"/>
          <w:b/>
          <w:sz w:val="22"/>
          <w:szCs w:val="22"/>
        </w:rPr>
        <w:t>.</w:t>
      </w:r>
    </w:p>
    <w:p w:rsidR="00A457F7" w:rsidRDefault="00A457F7" w:rsidP="00A457F7">
      <w:pPr>
        <w:autoSpaceDE w:val="0"/>
        <w:autoSpaceDN w:val="0"/>
        <w:adjustRightInd w:val="0"/>
        <w:ind w:firstLine="0"/>
        <w:rPr>
          <w:rFonts w:ascii="Times New Roman" w:hAnsi="Times New Roman"/>
          <w:i/>
          <w:iCs/>
          <w:color w:val="000000"/>
          <w:sz w:val="22"/>
          <w:szCs w:val="22"/>
        </w:rPr>
      </w:pPr>
    </w:p>
    <w:p w:rsidR="00A457F7" w:rsidRPr="001F03A3" w:rsidRDefault="00A457F7" w:rsidP="00A457F7">
      <w:pPr>
        <w:autoSpaceDE w:val="0"/>
        <w:autoSpaceDN w:val="0"/>
        <w:adjustRightInd w:val="0"/>
        <w:ind w:firstLine="0"/>
        <w:rPr>
          <w:rFonts w:ascii="Times New Roman" w:hAnsi="Times New Roman"/>
          <w:i/>
          <w:iCs/>
          <w:sz w:val="22"/>
          <w:szCs w:val="22"/>
        </w:rPr>
      </w:pPr>
    </w:p>
    <w:p w:rsidR="00FA60CD" w:rsidRDefault="006E4E9F" w:rsidP="001F03A3">
      <w:pPr>
        <w:jc w:val="both"/>
        <w:rPr>
          <w:rFonts w:ascii="Times New Roman" w:hAnsi="Times New Roman"/>
          <w:i/>
          <w:iCs/>
          <w:color w:val="000000"/>
          <w:sz w:val="22"/>
          <w:szCs w:val="22"/>
        </w:rPr>
      </w:pPr>
      <w:r>
        <w:rPr>
          <w:rFonts w:ascii="Times New Roman" w:hAnsi="Times New Roman"/>
          <w:i/>
          <w:iCs/>
          <w:color w:val="000000"/>
          <w:sz w:val="22"/>
          <w:szCs w:val="22"/>
        </w:rPr>
        <w:t>L</w:t>
      </w:r>
      <w:r w:rsidRPr="00BB733D">
        <w:rPr>
          <w:rFonts w:ascii="Times New Roman" w:hAnsi="Times New Roman"/>
          <w:i/>
          <w:iCs/>
          <w:color w:val="000000"/>
          <w:sz w:val="22"/>
          <w:szCs w:val="22"/>
        </w:rPr>
        <w:t xml:space="preserve">OKALITA </w:t>
      </w:r>
      <w:r w:rsidR="00A22828">
        <w:rPr>
          <w:rFonts w:ascii="Times New Roman" w:hAnsi="Times New Roman"/>
          <w:i/>
          <w:iCs/>
          <w:color w:val="000000"/>
          <w:sz w:val="22"/>
          <w:szCs w:val="22"/>
        </w:rPr>
        <w:t>Majakovského</w:t>
      </w:r>
      <w:r w:rsidRPr="00BB733D">
        <w:rPr>
          <w:rFonts w:ascii="Times New Roman" w:hAnsi="Times New Roman"/>
          <w:i/>
          <w:iCs/>
          <w:color w:val="000000"/>
          <w:sz w:val="22"/>
          <w:szCs w:val="22"/>
        </w:rPr>
        <w:t xml:space="preserve"> </w:t>
      </w:r>
      <w:r>
        <w:rPr>
          <w:rFonts w:ascii="Times New Roman" w:hAnsi="Times New Roman"/>
          <w:i/>
          <w:iCs/>
          <w:color w:val="000000"/>
          <w:sz w:val="22"/>
          <w:szCs w:val="22"/>
        </w:rPr>
        <w:t>–</w:t>
      </w:r>
      <w:r w:rsidRPr="00BB733D">
        <w:rPr>
          <w:rFonts w:ascii="Times New Roman" w:hAnsi="Times New Roman"/>
          <w:i/>
          <w:iCs/>
          <w:color w:val="000000"/>
          <w:sz w:val="22"/>
          <w:szCs w:val="22"/>
        </w:rPr>
        <w:t xml:space="preserve"> </w:t>
      </w:r>
      <w:proofErr w:type="spellStart"/>
      <w:proofErr w:type="gramStart"/>
      <w:r w:rsidR="00C8564F">
        <w:rPr>
          <w:rFonts w:ascii="Times New Roman" w:hAnsi="Times New Roman"/>
          <w:i/>
          <w:iCs/>
          <w:color w:val="000000"/>
          <w:sz w:val="22"/>
          <w:szCs w:val="22"/>
        </w:rPr>
        <w:t>k.ú</w:t>
      </w:r>
      <w:proofErr w:type="spellEnd"/>
      <w:r w:rsidR="00C8564F">
        <w:rPr>
          <w:rFonts w:ascii="Times New Roman" w:hAnsi="Times New Roman"/>
          <w:i/>
          <w:iCs/>
          <w:color w:val="000000"/>
          <w:sz w:val="22"/>
          <w:szCs w:val="22"/>
        </w:rPr>
        <w:t>.</w:t>
      </w:r>
      <w:proofErr w:type="gramEnd"/>
      <w:r w:rsidR="00C8564F">
        <w:rPr>
          <w:rFonts w:ascii="Times New Roman" w:hAnsi="Times New Roman"/>
          <w:i/>
          <w:iCs/>
          <w:color w:val="000000"/>
          <w:sz w:val="22"/>
          <w:szCs w:val="22"/>
        </w:rPr>
        <w:t xml:space="preserve"> </w:t>
      </w:r>
      <w:r w:rsidR="00A22828">
        <w:rPr>
          <w:rFonts w:ascii="Times New Roman" w:hAnsi="Times New Roman"/>
          <w:i/>
          <w:iCs/>
          <w:color w:val="000000"/>
          <w:sz w:val="22"/>
          <w:szCs w:val="22"/>
        </w:rPr>
        <w:t>Černošice</w:t>
      </w:r>
      <w:r w:rsidR="00C8564F">
        <w:rPr>
          <w:rFonts w:ascii="Times New Roman" w:hAnsi="Times New Roman"/>
          <w:i/>
          <w:iCs/>
          <w:color w:val="000000"/>
          <w:sz w:val="22"/>
          <w:szCs w:val="22"/>
        </w:rPr>
        <w:t xml:space="preserve">, </w:t>
      </w:r>
      <w:proofErr w:type="spellStart"/>
      <w:proofErr w:type="gramStart"/>
      <w:r w:rsidR="00C8564F">
        <w:rPr>
          <w:rFonts w:ascii="Times New Roman" w:hAnsi="Times New Roman"/>
          <w:i/>
          <w:iCs/>
          <w:color w:val="000000"/>
          <w:sz w:val="22"/>
          <w:szCs w:val="22"/>
        </w:rPr>
        <w:t>parc</w:t>
      </w:r>
      <w:proofErr w:type="gramEnd"/>
      <w:r w:rsidR="00C8564F">
        <w:rPr>
          <w:rFonts w:ascii="Times New Roman" w:hAnsi="Times New Roman"/>
          <w:i/>
          <w:iCs/>
          <w:color w:val="000000"/>
          <w:sz w:val="22"/>
          <w:szCs w:val="22"/>
        </w:rPr>
        <w:t>.</w:t>
      </w:r>
      <w:proofErr w:type="gramStart"/>
      <w:r w:rsidR="00C8564F">
        <w:rPr>
          <w:rFonts w:ascii="Times New Roman" w:hAnsi="Times New Roman"/>
          <w:i/>
          <w:iCs/>
          <w:color w:val="000000"/>
          <w:sz w:val="22"/>
          <w:szCs w:val="22"/>
        </w:rPr>
        <w:t>č</w:t>
      </w:r>
      <w:proofErr w:type="spellEnd"/>
      <w:r w:rsidR="00C8564F">
        <w:rPr>
          <w:rFonts w:ascii="Times New Roman" w:hAnsi="Times New Roman"/>
          <w:i/>
          <w:iCs/>
          <w:color w:val="000000"/>
          <w:sz w:val="22"/>
          <w:szCs w:val="22"/>
        </w:rPr>
        <w:t>.</w:t>
      </w:r>
      <w:proofErr w:type="gramEnd"/>
      <w:r w:rsidR="00C8564F">
        <w:rPr>
          <w:rFonts w:ascii="Times New Roman" w:hAnsi="Times New Roman"/>
          <w:i/>
          <w:iCs/>
          <w:color w:val="000000"/>
          <w:sz w:val="22"/>
          <w:szCs w:val="22"/>
        </w:rPr>
        <w:t xml:space="preserve"> </w:t>
      </w:r>
      <w:r w:rsidR="00A22828">
        <w:rPr>
          <w:rFonts w:ascii="Times New Roman" w:hAnsi="Times New Roman"/>
          <w:i/>
          <w:iCs/>
          <w:color w:val="000000"/>
          <w:sz w:val="22"/>
          <w:szCs w:val="22"/>
        </w:rPr>
        <w:t>1193/4, 1163/39</w:t>
      </w:r>
    </w:p>
    <w:p w:rsidR="009D261E" w:rsidRDefault="00206F38" w:rsidP="001F03A3">
      <w:pPr>
        <w:jc w:val="both"/>
        <w:rPr>
          <w:rFonts w:ascii="Times New Roman" w:hAnsi="Times New Roman"/>
          <w:sz w:val="22"/>
          <w:szCs w:val="22"/>
        </w:rPr>
      </w:pPr>
      <w:r>
        <w:rPr>
          <w:rFonts w:ascii="Times New Roman" w:hAnsi="Times New Roman"/>
          <w:sz w:val="22"/>
          <w:szCs w:val="22"/>
        </w:rPr>
        <w:t>No</w:t>
      </w:r>
      <w:r w:rsidR="009D261E">
        <w:rPr>
          <w:rFonts w:ascii="Times New Roman" w:hAnsi="Times New Roman"/>
          <w:sz w:val="22"/>
          <w:szCs w:val="22"/>
        </w:rPr>
        <w:t xml:space="preserve">vá </w:t>
      </w:r>
      <w:proofErr w:type="gramStart"/>
      <w:r w:rsidR="009D261E">
        <w:rPr>
          <w:rFonts w:ascii="Times New Roman" w:hAnsi="Times New Roman"/>
          <w:sz w:val="22"/>
          <w:szCs w:val="22"/>
        </w:rPr>
        <w:t xml:space="preserve">lokalita  </w:t>
      </w:r>
      <w:proofErr w:type="spellStart"/>
      <w:r w:rsidR="009D261E">
        <w:rPr>
          <w:rFonts w:ascii="Times New Roman" w:hAnsi="Times New Roman"/>
          <w:sz w:val="22"/>
          <w:szCs w:val="22"/>
        </w:rPr>
        <w:t>polopodzemních</w:t>
      </w:r>
      <w:proofErr w:type="spellEnd"/>
      <w:proofErr w:type="gramEnd"/>
      <w:r w:rsidR="009D261E">
        <w:rPr>
          <w:rFonts w:ascii="Times New Roman" w:hAnsi="Times New Roman"/>
          <w:sz w:val="22"/>
          <w:szCs w:val="22"/>
        </w:rPr>
        <w:t xml:space="preserve"> kontejnerů bude umístěna v křížení ulic Majakovského a Husova v Černošicích. Prostor pro kontejnery je ve stávajícím štěrkovém ostrůvku mezi komunikacemi. </w:t>
      </w:r>
    </w:p>
    <w:p w:rsidR="009D261E" w:rsidRDefault="009D261E" w:rsidP="001F03A3">
      <w:pPr>
        <w:jc w:val="both"/>
        <w:rPr>
          <w:rFonts w:ascii="Times New Roman" w:hAnsi="Times New Roman"/>
          <w:sz w:val="22"/>
          <w:szCs w:val="22"/>
        </w:rPr>
      </w:pPr>
      <w:r>
        <w:rPr>
          <w:rFonts w:ascii="Times New Roman" w:hAnsi="Times New Roman"/>
          <w:sz w:val="22"/>
          <w:szCs w:val="22"/>
        </w:rPr>
        <w:t xml:space="preserve">Budou zde umístěny 2 </w:t>
      </w:r>
      <w:proofErr w:type="spellStart"/>
      <w:r>
        <w:rPr>
          <w:rFonts w:ascii="Times New Roman" w:hAnsi="Times New Roman"/>
          <w:sz w:val="22"/>
          <w:szCs w:val="22"/>
        </w:rPr>
        <w:t>pětikubíkové</w:t>
      </w:r>
      <w:proofErr w:type="spellEnd"/>
      <w:r>
        <w:rPr>
          <w:rFonts w:ascii="Times New Roman" w:hAnsi="Times New Roman"/>
          <w:sz w:val="22"/>
          <w:szCs w:val="22"/>
        </w:rPr>
        <w:t xml:space="preserve"> kontejnery (plast a papír) a 2 kontejnery </w:t>
      </w:r>
      <w:proofErr w:type="spellStart"/>
      <w:r>
        <w:rPr>
          <w:rFonts w:ascii="Times New Roman" w:hAnsi="Times New Roman"/>
          <w:sz w:val="22"/>
          <w:szCs w:val="22"/>
        </w:rPr>
        <w:t>tříkubíkové</w:t>
      </w:r>
      <w:proofErr w:type="spellEnd"/>
      <w:r>
        <w:rPr>
          <w:rFonts w:ascii="Times New Roman" w:hAnsi="Times New Roman"/>
          <w:sz w:val="22"/>
          <w:szCs w:val="22"/>
        </w:rPr>
        <w:t xml:space="preserve"> – dělené (bílé sklo a barevné sklo, </w:t>
      </w:r>
      <w:proofErr w:type="spellStart"/>
      <w:r>
        <w:rPr>
          <w:rFonts w:ascii="Times New Roman" w:hAnsi="Times New Roman"/>
          <w:sz w:val="22"/>
          <w:szCs w:val="22"/>
        </w:rPr>
        <w:t>tetrapack</w:t>
      </w:r>
      <w:proofErr w:type="spellEnd"/>
      <w:r>
        <w:rPr>
          <w:rFonts w:ascii="Times New Roman" w:hAnsi="Times New Roman"/>
          <w:sz w:val="22"/>
          <w:szCs w:val="22"/>
        </w:rPr>
        <w:t xml:space="preserve"> a kovové obaly). Kontejner pro sklo bude mít protihlukovou úpravu – ( pryž na dně kontejneru a úpravu víka). </w:t>
      </w:r>
      <w:r w:rsidR="00EA094F">
        <w:rPr>
          <w:rFonts w:ascii="Times New Roman" w:hAnsi="Times New Roman"/>
          <w:sz w:val="22"/>
          <w:szCs w:val="22"/>
        </w:rPr>
        <w:t>Plocha pro konte</w:t>
      </w:r>
      <w:r>
        <w:rPr>
          <w:rFonts w:ascii="Times New Roman" w:hAnsi="Times New Roman"/>
          <w:sz w:val="22"/>
          <w:szCs w:val="22"/>
        </w:rPr>
        <w:t>jnery je rovinatá. Pro možnost umístění kontejnerů bude provedena vedení CETIN a Vodafone.</w:t>
      </w:r>
    </w:p>
    <w:p w:rsidR="009D261E" w:rsidRDefault="009D261E" w:rsidP="001F03A3">
      <w:pPr>
        <w:jc w:val="both"/>
        <w:rPr>
          <w:rFonts w:ascii="Times New Roman" w:hAnsi="Times New Roman"/>
          <w:sz w:val="22"/>
          <w:szCs w:val="22"/>
        </w:rPr>
      </w:pPr>
      <w:r>
        <w:rPr>
          <w:rFonts w:ascii="Times New Roman" w:hAnsi="Times New Roman"/>
          <w:sz w:val="22"/>
          <w:szCs w:val="22"/>
        </w:rPr>
        <w:t xml:space="preserve">V rámci úprav bude nově proveden plot na hranici s pozemkem 1192/1 – stěna z plotových tvárnic v návaznosti na sloupek slaboproudých vedení. </w:t>
      </w:r>
    </w:p>
    <w:p w:rsidR="00434936" w:rsidRDefault="00434936" w:rsidP="002D2EB8">
      <w:pPr>
        <w:jc w:val="both"/>
        <w:rPr>
          <w:rFonts w:ascii="Times New Roman" w:hAnsi="Times New Roman"/>
          <w:sz w:val="22"/>
          <w:szCs w:val="22"/>
        </w:rPr>
      </w:pPr>
      <w:r>
        <w:rPr>
          <w:rFonts w:ascii="Times New Roman" w:hAnsi="Times New Roman"/>
          <w:sz w:val="22"/>
          <w:szCs w:val="22"/>
        </w:rPr>
        <w:t>Povrch stání bude tvořit zámková dlažba doplněná obrubníky</w:t>
      </w:r>
      <w:r w:rsidR="003172DE">
        <w:rPr>
          <w:rFonts w:ascii="Times New Roman" w:hAnsi="Times New Roman"/>
          <w:sz w:val="22"/>
          <w:szCs w:val="22"/>
        </w:rPr>
        <w:t xml:space="preserve"> z</w:t>
      </w:r>
      <w:r>
        <w:rPr>
          <w:rFonts w:ascii="Times New Roman" w:hAnsi="Times New Roman"/>
          <w:sz w:val="22"/>
          <w:szCs w:val="22"/>
        </w:rPr>
        <w:t xml:space="preserve"> beton</w:t>
      </w:r>
      <w:r w:rsidR="003172DE">
        <w:rPr>
          <w:rFonts w:ascii="Times New Roman" w:hAnsi="Times New Roman"/>
          <w:sz w:val="22"/>
          <w:szCs w:val="22"/>
        </w:rPr>
        <w:t>u</w:t>
      </w:r>
      <w:r>
        <w:rPr>
          <w:rFonts w:ascii="Times New Roman" w:hAnsi="Times New Roman"/>
          <w:sz w:val="22"/>
          <w:szCs w:val="22"/>
        </w:rPr>
        <w:t xml:space="preserve">. </w:t>
      </w:r>
    </w:p>
    <w:p w:rsidR="008D185E" w:rsidRDefault="008D185E" w:rsidP="002D2EB8">
      <w:pPr>
        <w:jc w:val="both"/>
        <w:rPr>
          <w:rFonts w:ascii="Times New Roman" w:hAnsi="Times New Roman"/>
          <w:sz w:val="22"/>
          <w:szCs w:val="22"/>
        </w:rPr>
      </w:pPr>
    </w:p>
    <w:p w:rsidR="00844E77" w:rsidRDefault="00844E77" w:rsidP="001F03A3">
      <w:pPr>
        <w:autoSpaceDE w:val="0"/>
        <w:autoSpaceDN w:val="0"/>
        <w:adjustRightInd w:val="0"/>
        <w:rPr>
          <w:rFonts w:ascii="Times New Roman" w:hAnsi="Times New Roman"/>
          <w:sz w:val="22"/>
          <w:szCs w:val="22"/>
        </w:rPr>
      </w:pPr>
      <w:r>
        <w:rPr>
          <w:rFonts w:ascii="Times New Roman" w:hAnsi="Times New Roman"/>
          <w:sz w:val="22"/>
          <w:szCs w:val="22"/>
        </w:rPr>
        <w:t xml:space="preserve">Veškeré zásahy do místních komunikací musí být provedeny odbornou firmou dle zákona 13/1997 Sb., stavbou nesmí docházet k znečisťování a poškozování  </w:t>
      </w:r>
      <w:proofErr w:type="spellStart"/>
      <w:r>
        <w:rPr>
          <w:rFonts w:ascii="Times New Roman" w:hAnsi="Times New Roman"/>
          <w:sz w:val="22"/>
          <w:szCs w:val="22"/>
        </w:rPr>
        <w:t>komunkací</w:t>
      </w:r>
      <w:proofErr w:type="spellEnd"/>
      <w:r>
        <w:rPr>
          <w:rFonts w:ascii="Times New Roman" w:hAnsi="Times New Roman"/>
          <w:sz w:val="22"/>
          <w:szCs w:val="22"/>
        </w:rPr>
        <w:t xml:space="preserve"> a jejich součástí a příslušenství. Po dokončení stavby budou plochy protokolárně předány zpět vlastníkovi.</w:t>
      </w:r>
      <w:r w:rsidR="00231872">
        <w:rPr>
          <w:rFonts w:ascii="Times New Roman" w:hAnsi="Times New Roman"/>
          <w:sz w:val="22"/>
          <w:szCs w:val="22"/>
        </w:rPr>
        <w:t xml:space="preserve"> </w:t>
      </w:r>
    </w:p>
    <w:p w:rsidR="00005E3F" w:rsidRPr="00B02CC9" w:rsidRDefault="00005E3F" w:rsidP="006009B8">
      <w:pPr>
        <w:ind w:left="709" w:firstLine="0"/>
        <w:jc w:val="both"/>
        <w:rPr>
          <w:rFonts w:ascii="Times New Roman" w:hAnsi="Times New Roman"/>
          <w:color w:val="FF0000"/>
          <w:sz w:val="22"/>
          <w:szCs w:val="22"/>
        </w:rPr>
      </w:pPr>
    </w:p>
    <w:p w:rsidR="00922978" w:rsidRDefault="00F96FAA" w:rsidP="001D5C6C">
      <w:pPr>
        <w:pStyle w:val="Zkladntext2"/>
        <w:numPr>
          <w:ilvl w:val="0"/>
          <w:numId w:val="7"/>
        </w:numPr>
        <w:jc w:val="both"/>
        <w:rPr>
          <w:rFonts w:ascii="Times New Roman" w:hAnsi="Times New Roman" w:cs="Times New Roman"/>
          <w:b/>
          <w:sz w:val="22"/>
          <w:szCs w:val="22"/>
        </w:rPr>
      </w:pPr>
      <w:r>
        <w:rPr>
          <w:rFonts w:ascii="Times New Roman" w:hAnsi="Times New Roman" w:cs="Times New Roman"/>
          <w:b/>
          <w:sz w:val="22"/>
          <w:szCs w:val="22"/>
        </w:rPr>
        <w:t xml:space="preserve">Údaje o souladu </w:t>
      </w:r>
      <w:proofErr w:type="gramStart"/>
      <w:r>
        <w:rPr>
          <w:rFonts w:ascii="Times New Roman" w:hAnsi="Times New Roman" w:cs="Times New Roman"/>
          <w:b/>
          <w:sz w:val="22"/>
          <w:szCs w:val="22"/>
        </w:rPr>
        <w:t>stavby  s</w:t>
      </w:r>
      <w:r w:rsidR="005C4D5E">
        <w:rPr>
          <w:rFonts w:ascii="Times New Roman" w:hAnsi="Times New Roman" w:cs="Times New Roman"/>
          <w:b/>
          <w:sz w:val="22"/>
          <w:szCs w:val="22"/>
        </w:rPr>
        <w:t xml:space="preserve"> </w:t>
      </w:r>
      <w:r>
        <w:rPr>
          <w:rFonts w:ascii="Times New Roman" w:hAnsi="Times New Roman" w:cs="Times New Roman"/>
          <w:b/>
          <w:sz w:val="22"/>
          <w:szCs w:val="22"/>
        </w:rPr>
        <w:t>územně</w:t>
      </w:r>
      <w:proofErr w:type="gramEnd"/>
      <w:r>
        <w:rPr>
          <w:rFonts w:ascii="Times New Roman" w:hAnsi="Times New Roman" w:cs="Times New Roman"/>
          <w:b/>
          <w:sz w:val="22"/>
          <w:szCs w:val="22"/>
        </w:rPr>
        <w:t xml:space="preserve"> plánovací dokumentací</w:t>
      </w:r>
      <w:r w:rsidR="00922978">
        <w:rPr>
          <w:rFonts w:ascii="Times New Roman" w:hAnsi="Times New Roman" w:cs="Times New Roman"/>
          <w:b/>
          <w:sz w:val="22"/>
          <w:szCs w:val="22"/>
        </w:rPr>
        <w:t>, s </w:t>
      </w:r>
      <w:proofErr w:type="spellStart"/>
      <w:r w:rsidR="00922978">
        <w:rPr>
          <w:rFonts w:ascii="Times New Roman" w:hAnsi="Times New Roman" w:cs="Times New Roman"/>
          <w:b/>
          <w:sz w:val="22"/>
          <w:szCs w:val="22"/>
        </w:rPr>
        <w:t>cíly</w:t>
      </w:r>
      <w:proofErr w:type="spellEnd"/>
      <w:r w:rsidR="00922978">
        <w:rPr>
          <w:rFonts w:ascii="Times New Roman" w:hAnsi="Times New Roman" w:cs="Times New Roman"/>
          <w:b/>
          <w:sz w:val="22"/>
          <w:szCs w:val="22"/>
        </w:rPr>
        <w:t xml:space="preserve"> územního plánování, včetně informace o územně plánovací </w:t>
      </w:r>
      <w:proofErr w:type="spellStart"/>
      <w:r w:rsidR="00922978">
        <w:rPr>
          <w:rFonts w:ascii="Times New Roman" w:hAnsi="Times New Roman" w:cs="Times New Roman"/>
          <w:b/>
          <w:sz w:val="22"/>
          <w:szCs w:val="22"/>
        </w:rPr>
        <w:t>infprmaci</w:t>
      </w:r>
      <w:proofErr w:type="spellEnd"/>
    </w:p>
    <w:p w:rsidR="001F03A3" w:rsidRPr="001F03A3" w:rsidRDefault="001F03A3" w:rsidP="001F03A3">
      <w:pPr>
        <w:pStyle w:val="Zkladntext"/>
        <w:ind w:left="709" w:firstLine="0"/>
        <w:jc w:val="both"/>
        <w:rPr>
          <w:rFonts w:ascii="Times New Roman" w:hAnsi="Times New Roman"/>
          <w:sz w:val="22"/>
          <w:szCs w:val="22"/>
        </w:rPr>
      </w:pPr>
      <w:r w:rsidRPr="001F03A3">
        <w:rPr>
          <w:rFonts w:ascii="Times New Roman" w:hAnsi="Times New Roman"/>
          <w:sz w:val="22"/>
          <w:szCs w:val="22"/>
        </w:rPr>
        <w:t>Funkční využití prostor dotčených stavebními úpravami zůstává v souladu se schválenou ÚPD. Jedná se o stavbu trvalou.</w:t>
      </w:r>
    </w:p>
    <w:p w:rsidR="00922978" w:rsidRDefault="00922978" w:rsidP="00922978">
      <w:pPr>
        <w:pStyle w:val="Zkladntext2"/>
        <w:numPr>
          <w:ilvl w:val="0"/>
          <w:numId w:val="7"/>
        </w:numPr>
        <w:jc w:val="both"/>
        <w:rPr>
          <w:rFonts w:ascii="Times New Roman" w:hAnsi="Times New Roman" w:cs="Times New Roman"/>
          <w:b/>
          <w:sz w:val="22"/>
          <w:szCs w:val="22"/>
        </w:rPr>
      </w:pPr>
      <w:r w:rsidRPr="00922978">
        <w:rPr>
          <w:rFonts w:ascii="Times New Roman" w:hAnsi="Times New Roman" w:cs="Times New Roman"/>
          <w:b/>
          <w:sz w:val="22"/>
          <w:szCs w:val="22"/>
        </w:rPr>
        <w:t>informace o vydaných rozhodnutích o povolení výjimky z obecných požadavků na využívání území,</w:t>
      </w:r>
    </w:p>
    <w:p w:rsidR="005C4D5E" w:rsidRDefault="00B7030C" w:rsidP="00B7030C">
      <w:pPr>
        <w:pStyle w:val="Zkladntext"/>
        <w:ind w:left="709" w:firstLine="0"/>
        <w:jc w:val="both"/>
        <w:rPr>
          <w:rFonts w:ascii="Times New Roman" w:hAnsi="Times New Roman"/>
          <w:sz w:val="22"/>
          <w:szCs w:val="22"/>
        </w:rPr>
      </w:pPr>
      <w:r w:rsidRPr="00B7030C">
        <w:rPr>
          <w:rFonts w:ascii="Times New Roman" w:hAnsi="Times New Roman"/>
          <w:sz w:val="22"/>
          <w:szCs w:val="22"/>
        </w:rPr>
        <w:t>Povolení stavby se předpokládá bez povolování výjimek</w:t>
      </w:r>
      <w:r w:rsidR="005C4D5E">
        <w:rPr>
          <w:rFonts w:ascii="Times New Roman" w:hAnsi="Times New Roman"/>
          <w:sz w:val="22"/>
          <w:szCs w:val="22"/>
        </w:rPr>
        <w:t xml:space="preserve">. </w:t>
      </w:r>
    </w:p>
    <w:p w:rsidR="005C4D5E" w:rsidRDefault="005C4D5E" w:rsidP="00B7030C">
      <w:pPr>
        <w:pStyle w:val="Zkladntext"/>
        <w:ind w:left="709" w:firstLine="0"/>
        <w:jc w:val="both"/>
        <w:rPr>
          <w:rFonts w:ascii="Times New Roman" w:hAnsi="Times New Roman"/>
          <w:sz w:val="22"/>
          <w:szCs w:val="22"/>
        </w:rPr>
      </w:pPr>
    </w:p>
    <w:p w:rsidR="00922978" w:rsidRDefault="00922978" w:rsidP="00922978">
      <w:pPr>
        <w:pStyle w:val="Zkladntext2"/>
        <w:numPr>
          <w:ilvl w:val="0"/>
          <w:numId w:val="7"/>
        </w:numPr>
        <w:jc w:val="both"/>
        <w:rPr>
          <w:rFonts w:ascii="Times New Roman" w:hAnsi="Times New Roman" w:cs="Times New Roman"/>
          <w:b/>
          <w:sz w:val="22"/>
          <w:szCs w:val="22"/>
        </w:rPr>
      </w:pPr>
      <w:r w:rsidRPr="00922978">
        <w:rPr>
          <w:rFonts w:ascii="Times New Roman" w:hAnsi="Times New Roman" w:cs="Times New Roman"/>
          <w:b/>
          <w:sz w:val="22"/>
          <w:szCs w:val="22"/>
        </w:rPr>
        <w:t>informace o tom, zda a v jakých částech dokumentace jsou zohledněny podmínky závazných stanovisek dotčených orgánů,</w:t>
      </w:r>
    </w:p>
    <w:p w:rsidR="00B7030C" w:rsidRPr="00B7030C" w:rsidRDefault="00B7030C" w:rsidP="00B7030C">
      <w:pPr>
        <w:pStyle w:val="Zkladntext2"/>
        <w:ind w:left="928" w:firstLine="0"/>
        <w:jc w:val="both"/>
        <w:rPr>
          <w:rFonts w:ascii="Times New Roman" w:hAnsi="Times New Roman" w:cs="Times New Roman"/>
          <w:sz w:val="22"/>
          <w:szCs w:val="22"/>
        </w:rPr>
      </w:pPr>
      <w:r w:rsidRPr="00B7030C">
        <w:rPr>
          <w:rFonts w:ascii="Times New Roman" w:hAnsi="Times New Roman" w:cs="Times New Roman"/>
          <w:sz w:val="22"/>
          <w:szCs w:val="22"/>
        </w:rPr>
        <w:t>Případné podmínky dotčených orgánů budou do PD zapracovány</w:t>
      </w:r>
    </w:p>
    <w:p w:rsidR="00922978" w:rsidRDefault="00922978" w:rsidP="00922978">
      <w:pPr>
        <w:pStyle w:val="Zkladntext2"/>
        <w:numPr>
          <w:ilvl w:val="0"/>
          <w:numId w:val="7"/>
        </w:numPr>
        <w:jc w:val="both"/>
        <w:rPr>
          <w:rFonts w:ascii="Times New Roman" w:hAnsi="Times New Roman" w:cs="Times New Roman"/>
          <w:b/>
          <w:sz w:val="22"/>
          <w:szCs w:val="22"/>
        </w:rPr>
      </w:pPr>
      <w:r w:rsidRPr="00922978">
        <w:rPr>
          <w:rFonts w:ascii="Times New Roman" w:hAnsi="Times New Roman" w:cs="Times New Roman"/>
          <w:b/>
          <w:sz w:val="22"/>
          <w:szCs w:val="22"/>
        </w:rPr>
        <w:t>výčet a závěry provedených průzkumů a rozborů - geologický průzkum, hydrogeologický průzkum, stavebně historický průzkum apod.,</w:t>
      </w:r>
    </w:p>
    <w:p w:rsidR="00B7030C" w:rsidRPr="00B7030C" w:rsidRDefault="005C4D5E" w:rsidP="00B7030C">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Bez provádění průzkumů</w:t>
      </w:r>
    </w:p>
    <w:p w:rsidR="00922978" w:rsidRDefault="00922978" w:rsidP="00922978">
      <w:pPr>
        <w:pStyle w:val="Zkladntext2"/>
        <w:numPr>
          <w:ilvl w:val="0"/>
          <w:numId w:val="7"/>
        </w:numPr>
        <w:jc w:val="both"/>
        <w:rPr>
          <w:rFonts w:ascii="Times New Roman" w:hAnsi="Times New Roman" w:cs="Times New Roman"/>
          <w:b/>
          <w:sz w:val="22"/>
          <w:szCs w:val="22"/>
        </w:rPr>
      </w:pPr>
      <w:r w:rsidRPr="00922978">
        <w:rPr>
          <w:rFonts w:ascii="Times New Roman" w:hAnsi="Times New Roman" w:cs="Times New Roman"/>
          <w:b/>
          <w:sz w:val="22"/>
          <w:szCs w:val="22"/>
        </w:rPr>
        <w:t>ochrana území podle jiných právních předpisů1</w:t>
      </w:r>
      <w:r w:rsidR="00B7030C">
        <w:rPr>
          <w:rFonts w:ascii="Times New Roman" w:hAnsi="Times New Roman" w:cs="Times New Roman"/>
          <w:b/>
          <w:sz w:val="22"/>
          <w:szCs w:val="22"/>
        </w:rPr>
        <w:t>)</w:t>
      </w:r>
    </w:p>
    <w:p w:rsidR="00D35C86" w:rsidRDefault="00D35C86" w:rsidP="00D35C86">
      <w:pPr>
        <w:pStyle w:val="Zkladntext2"/>
        <w:ind w:left="928" w:firstLine="0"/>
        <w:jc w:val="both"/>
        <w:rPr>
          <w:rFonts w:ascii="Times New Roman" w:hAnsi="Times New Roman" w:cs="Times New Roman"/>
          <w:b/>
          <w:sz w:val="22"/>
          <w:szCs w:val="22"/>
        </w:rPr>
      </w:pPr>
      <w:r>
        <w:rPr>
          <w:rFonts w:ascii="Times New Roman" w:hAnsi="Times New Roman" w:cs="Times New Roman"/>
          <w:b/>
          <w:sz w:val="22"/>
          <w:szCs w:val="22"/>
        </w:rPr>
        <w:lastRenderedPageBreak/>
        <w:t>pozemky nejsou chráněny</w:t>
      </w:r>
    </w:p>
    <w:p w:rsidR="00922978" w:rsidRDefault="00922978" w:rsidP="00922978">
      <w:pPr>
        <w:pStyle w:val="Zkladntext2"/>
        <w:numPr>
          <w:ilvl w:val="0"/>
          <w:numId w:val="7"/>
        </w:numPr>
        <w:jc w:val="both"/>
        <w:rPr>
          <w:rFonts w:ascii="Times New Roman" w:hAnsi="Times New Roman" w:cs="Times New Roman"/>
          <w:b/>
          <w:sz w:val="22"/>
          <w:szCs w:val="22"/>
        </w:rPr>
      </w:pPr>
      <w:r w:rsidRPr="00922978">
        <w:rPr>
          <w:rFonts w:ascii="Times New Roman" w:hAnsi="Times New Roman" w:cs="Times New Roman"/>
          <w:b/>
          <w:sz w:val="22"/>
          <w:szCs w:val="22"/>
        </w:rPr>
        <w:t>poloha vzhledem k záplavovému ú</w:t>
      </w:r>
      <w:r w:rsidR="00B7030C">
        <w:rPr>
          <w:rFonts w:ascii="Times New Roman" w:hAnsi="Times New Roman" w:cs="Times New Roman"/>
          <w:b/>
          <w:sz w:val="22"/>
          <w:szCs w:val="22"/>
        </w:rPr>
        <w:t>zemí, poddolovanému území apod.</w:t>
      </w:r>
    </w:p>
    <w:p w:rsidR="00B7030C" w:rsidRPr="00B7030C" w:rsidRDefault="00B7030C" w:rsidP="00B7030C">
      <w:pPr>
        <w:pStyle w:val="Zkladntext2"/>
        <w:ind w:left="928" w:firstLine="0"/>
        <w:jc w:val="both"/>
        <w:rPr>
          <w:rFonts w:ascii="Times New Roman" w:hAnsi="Times New Roman" w:cs="Times New Roman"/>
          <w:sz w:val="22"/>
          <w:szCs w:val="22"/>
        </w:rPr>
      </w:pPr>
      <w:r w:rsidRPr="00B7030C">
        <w:rPr>
          <w:rFonts w:ascii="Times New Roman" w:hAnsi="Times New Roman" w:cs="Times New Roman"/>
          <w:sz w:val="22"/>
          <w:szCs w:val="22"/>
        </w:rPr>
        <w:t>Pozemek není v záplavovém území</w:t>
      </w:r>
    </w:p>
    <w:p w:rsidR="00922978" w:rsidRDefault="00922978" w:rsidP="00922978">
      <w:pPr>
        <w:pStyle w:val="Zkladntext2"/>
        <w:numPr>
          <w:ilvl w:val="0"/>
          <w:numId w:val="7"/>
        </w:numPr>
        <w:jc w:val="both"/>
        <w:rPr>
          <w:rFonts w:ascii="Times New Roman" w:hAnsi="Times New Roman" w:cs="Times New Roman"/>
          <w:b/>
          <w:sz w:val="22"/>
          <w:szCs w:val="22"/>
        </w:rPr>
      </w:pPr>
      <w:r w:rsidRPr="00922978">
        <w:rPr>
          <w:rFonts w:ascii="Times New Roman" w:hAnsi="Times New Roman" w:cs="Times New Roman"/>
          <w:b/>
          <w:sz w:val="22"/>
          <w:szCs w:val="22"/>
        </w:rPr>
        <w:t>vliv stavby na okolní stavby a pozemky, ochrana okolí, vliv stavby na odtokové poměry v území,</w:t>
      </w:r>
    </w:p>
    <w:p w:rsidR="00AD581F" w:rsidRPr="00AD581F" w:rsidRDefault="00AD581F" w:rsidP="00AD581F">
      <w:pPr>
        <w:pStyle w:val="Zkladntext2"/>
        <w:ind w:left="928" w:firstLine="0"/>
        <w:jc w:val="both"/>
        <w:rPr>
          <w:rFonts w:ascii="Times New Roman" w:hAnsi="Times New Roman" w:cs="Times New Roman"/>
          <w:sz w:val="22"/>
          <w:szCs w:val="22"/>
        </w:rPr>
      </w:pPr>
      <w:r w:rsidRPr="00AD581F">
        <w:rPr>
          <w:rFonts w:ascii="Times New Roman" w:hAnsi="Times New Roman" w:cs="Times New Roman"/>
          <w:sz w:val="22"/>
          <w:szCs w:val="22"/>
        </w:rPr>
        <w:t xml:space="preserve">Stavba </w:t>
      </w:r>
      <w:proofErr w:type="gramStart"/>
      <w:r w:rsidRPr="00AD581F">
        <w:rPr>
          <w:rFonts w:ascii="Times New Roman" w:hAnsi="Times New Roman" w:cs="Times New Roman"/>
          <w:sz w:val="22"/>
          <w:szCs w:val="22"/>
        </w:rPr>
        <w:t>nebude  mít</w:t>
      </w:r>
      <w:proofErr w:type="gramEnd"/>
      <w:r w:rsidRPr="00AD581F">
        <w:rPr>
          <w:rFonts w:ascii="Times New Roman" w:hAnsi="Times New Roman" w:cs="Times New Roman"/>
          <w:sz w:val="22"/>
          <w:szCs w:val="22"/>
        </w:rPr>
        <w:t xml:space="preserve"> pro okolí zásadní dopad na zvýšení hlukového zatížení ani na znečištění ovzduší. </w:t>
      </w:r>
    </w:p>
    <w:p w:rsidR="00AD581F" w:rsidRPr="00AD581F" w:rsidRDefault="00AD581F" w:rsidP="00AD581F">
      <w:pPr>
        <w:pStyle w:val="Zkladntext2"/>
        <w:ind w:left="928" w:firstLine="0"/>
        <w:jc w:val="both"/>
        <w:rPr>
          <w:rFonts w:ascii="Times New Roman" w:hAnsi="Times New Roman" w:cs="Times New Roman"/>
          <w:b/>
          <w:sz w:val="22"/>
          <w:szCs w:val="22"/>
        </w:rPr>
      </w:pPr>
      <w:r w:rsidRPr="00B02CC9">
        <w:rPr>
          <w:rFonts w:ascii="Times New Roman" w:hAnsi="Times New Roman"/>
        </w:rPr>
        <w:t>Ro</w:t>
      </w:r>
      <w:r w:rsidRPr="008C4A80">
        <w:rPr>
          <w:rFonts w:ascii="Times New Roman" w:hAnsi="Times New Roman" w:cs="Times New Roman"/>
          <w:sz w:val="22"/>
          <w:szCs w:val="22"/>
        </w:rPr>
        <w:t>zsah stavby nebude mít vliv na odtokové poměry v dotčené lokalitě. Vše je stávající</w:t>
      </w:r>
    </w:p>
    <w:p w:rsidR="00922978" w:rsidRDefault="00AD581F" w:rsidP="00AD581F">
      <w:pPr>
        <w:pStyle w:val="Zkladntext2"/>
        <w:numPr>
          <w:ilvl w:val="0"/>
          <w:numId w:val="7"/>
        </w:numPr>
        <w:jc w:val="both"/>
        <w:rPr>
          <w:rFonts w:ascii="Times New Roman" w:hAnsi="Times New Roman" w:cs="Times New Roman"/>
          <w:b/>
          <w:sz w:val="22"/>
          <w:szCs w:val="22"/>
        </w:rPr>
      </w:pPr>
      <w:r w:rsidRPr="00922978">
        <w:rPr>
          <w:rFonts w:ascii="Times New Roman" w:hAnsi="Times New Roman" w:cs="Times New Roman"/>
          <w:b/>
          <w:sz w:val="22"/>
          <w:szCs w:val="22"/>
        </w:rPr>
        <w:t xml:space="preserve"> </w:t>
      </w:r>
      <w:r w:rsidR="00922978" w:rsidRPr="00922978">
        <w:rPr>
          <w:rFonts w:ascii="Times New Roman" w:hAnsi="Times New Roman" w:cs="Times New Roman"/>
          <w:b/>
          <w:sz w:val="22"/>
          <w:szCs w:val="22"/>
        </w:rPr>
        <w:t>požadavky na a</w:t>
      </w:r>
      <w:r w:rsidR="0024749C">
        <w:rPr>
          <w:rFonts w:ascii="Times New Roman" w:hAnsi="Times New Roman" w:cs="Times New Roman"/>
          <w:b/>
          <w:sz w:val="22"/>
          <w:szCs w:val="22"/>
        </w:rPr>
        <w:t>sanace, demolice, kácení dřevin</w:t>
      </w:r>
    </w:p>
    <w:p w:rsidR="0024749C" w:rsidRPr="0037294F" w:rsidRDefault="00F74DD3" w:rsidP="0024749C">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 xml:space="preserve"> </w:t>
      </w:r>
      <w:r w:rsidR="00D35C86">
        <w:rPr>
          <w:rFonts w:ascii="Times New Roman" w:hAnsi="Times New Roman" w:cs="Times New Roman"/>
          <w:sz w:val="22"/>
          <w:szCs w:val="22"/>
        </w:rPr>
        <w:t>bez požadavku</w:t>
      </w:r>
    </w:p>
    <w:p w:rsidR="00922978" w:rsidRDefault="00922978" w:rsidP="00922978">
      <w:pPr>
        <w:pStyle w:val="Zkladntext2"/>
        <w:numPr>
          <w:ilvl w:val="0"/>
          <w:numId w:val="7"/>
        </w:numPr>
        <w:jc w:val="both"/>
        <w:rPr>
          <w:rFonts w:ascii="Times New Roman" w:hAnsi="Times New Roman" w:cs="Times New Roman"/>
          <w:b/>
          <w:sz w:val="22"/>
          <w:szCs w:val="22"/>
        </w:rPr>
      </w:pPr>
      <w:r w:rsidRPr="00922978">
        <w:rPr>
          <w:rFonts w:ascii="Times New Roman" w:hAnsi="Times New Roman" w:cs="Times New Roman"/>
          <w:b/>
          <w:sz w:val="22"/>
          <w:szCs w:val="22"/>
        </w:rPr>
        <w:t>požadavky na maximální dočasné a trvalé zábory zemědělského půdního fondu nebo pozemků určených k plnění funkce lesa,</w:t>
      </w:r>
    </w:p>
    <w:p w:rsidR="0037294F" w:rsidRPr="0037294F" w:rsidRDefault="00AD581F" w:rsidP="0037294F">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 xml:space="preserve">Všechny pozemky </w:t>
      </w:r>
      <w:r w:rsidR="00100890">
        <w:rPr>
          <w:rFonts w:ascii="Times New Roman" w:hAnsi="Times New Roman" w:cs="Times New Roman"/>
          <w:sz w:val="22"/>
          <w:szCs w:val="22"/>
        </w:rPr>
        <w:t>jsou mimo ZPF</w:t>
      </w:r>
    </w:p>
    <w:p w:rsidR="00922978" w:rsidRDefault="00922978" w:rsidP="00922978">
      <w:pPr>
        <w:pStyle w:val="Zkladntext2"/>
        <w:numPr>
          <w:ilvl w:val="0"/>
          <w:numId w:val="7"/>
        </w:numPr>
        <w:jc w:val="both"/>
        <w:rPr>
          <w:rFonts w:ascii="Times New Roman" w:hAnsi="Times New Roman" w:cs="Times New Roman"/>
          <w:b/>
          <w:sz w:val="22"/>
          <w:szCs w:val="22"/>
        </w:rPr>
      </w:pPr>
      <w:r w:rsidRPr="00922978">
        <w:rPr>
          <w:rFonts w:ascii="Times New Roman" w:hAnsi="Times New Roman" w:cs="Times New Roman"/>
          <w:b/>
          <w:sz w:val="22"/>
          <w:szCs w:val="22"/>
        </w:rPr>
        <w:t>územně technické podmínky - zejména možnost napojení na stávající dopravní a technickou infrastrukturu, možnost bezbariérového přístupu k navrhované stavbě,</w:t>
      </w:r>
    </w:p>
    <w:p w:rsidR="0037294F" w:rsidRPr="0037294F" w:rsidRDefault="00100890" w:rsidP="0037294F">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Stavba je bez napojení na IS.</w:t>
      </w:r>
    </w:p>
    <w:p w:rsidR="00922978" w:rsidRDefault="00922978" w:rsidP="00922978">
      <w:pPr>
        <w:pStyle w:val="Zkladntext2"/>
        <w:numPr>
          <w:ilvl w:val="0"/>
          <w:numId w:val="7"/>
        </w:numPr>
        <w:jc w:val="both"/>
        <w:rPr>
          <w:rFonts w:ascii="Times New Roman" w:hAnsi="Times New Roman" w:cs="Times New Roman"/>
          <w:b/>
          <w:sz w:val="22"/>
          <w:szCs w:val="22"/>
        </w:rPr>
      </w:pPr>
      <w:r w:rsidRPr="00922978">
        <w:rPr>
          <w:rFonts w:ascii="Times New Roman" w:hAnsi="Times New Roman" w:cs="Times New Roman"/>
          <w:b/>
          <w:sz w:val="22"/>
          <w:szCs w:val="22"/>
        </w:rPr>
        <w:t xml:space="preserve">věcné a časové vazby stavby, podmiňující, </w:t>
      </w:r>
      <w:r w:rsidR="00FA60CD">
        <w:rPr>
          <w:rFonts w:ascii="Times New Roman" w:hAnsi="Times New Roman" w:cs="Times New Roman"/>
          <w:b/>
          <w:sz w:val="22"/>
          <w:szCs w:val="22"/>
        </w:rPr>
        <w:t>vyvolané, související investice</w:t>
      </w:r>
    </w:p>
    <w:p w:rsidR="0037294F" w:rsidRPr="0037294F" w:rsidRDefault="00100890" w:rsidP="0037294F">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Bez nároků</w:t>
      </w:r>
    </w:p>
    <w:p w:rsidR="00922978" w:rsidRDefault="00922978" w:rsidP="00922978">
      <w:pPr>
        <w:pStyle w:val="Zkladntext2"/>
        <w:numPr>
          <w:ilvl w:val="0"/>
          <w:numId w:val="7"/>
        </w:numPr>
        <w:jc w:val="both"/>
        <w:rPr>
          <w:rFonts w:ascii="Times New Roman" w:hAnsi="Times New Roman" w:cs="Times New Roman"/>
          <w:b/>
          <w:sz w:val="22"/>
          <w:szCs w:val="22"/>
        </w:rPr>
      </w:pPr>
      <w:r w:rsidRPr="00922978">
        <w:rPr>
          <w:rFonts w:ascii="Times New Roman" w:hAnsi="Times New Roman" w:cs="Times New Roman"/>
          <w:b/>
          <w:sz w:val="22"/>
          <w:szCs w:val="22"/>
        </w:rPr>
        <w:t>seznam pozemků podle katastru nemovitostí</w:t>
      </w:r>
      <w:r w:rsidR="00FA60CD">
        <w:rPr>
          <w:rFonts w:ascii="Times New Roman" w:hAnsi="Times New Roman" w:cs="Times New Roman"/>
          <w:b/>
          <w:sz w:val="22"/>
          <w:szCs w:val="22"/>
        </w:rPr>
        <w:t>, na kterých se stavba umisťuje</w:t>
      </w:r>
    </w:p>
    <w:p w:rsidR="00FA60CD" w:rsidRDefault="00FA60CD" w:rsidP="002D2EB8">
      <w:pPr>
        <w:pStyle w:val="Zkladntext2"/>
        <w:ind w:left="928" w:firstLine="0"/>
        <w:jc w:val="both"/>
        <w:rPr>
          <w:rFonts w:ascii="Times New Roman" w:hAnsi="Times New Roman" w:cs="Times New Roman"/>
          <w:b/>
          <w:sz w:val="22"/>
          <w:szCs w:val="22"/>
        </w:rPr>
      </w:pPr>
    </w:p>
    <w:p w:rsidR="008C4A80" w:rsidRDefault="008C4A80" w:rsidP="008C4A80">
      <w:pPr>
        <w:pStyle w:val="Zkladntext2"/>
        <w:ind w:left="928" w:firstLine="0"/>
        <w:jc w:val="both"/>
        <w:rPr>
          <w:rFonts w:ascii="Times New Roman" w:hAnsi="Times New Roman" w:cs="Times New Roman"/>
          <w:b/>
          <w:sz w:val="22"/>
          <w:szCs w:val="22"/>
        </w:rPr>
      </w:pPr>
    </w:p>
    <w:p w:rsidR="00922978" w:rsidRDefault="00922978" w:rsidP="00922978">
      <w:pPr>
        <w:pStyle w:val="Zkladntext2"/>
        <w:numPr>
          <w:ilvl w:val="0"/>
          <w:numId w:val="7"/>
        </w:numPr>
        <w:jc w:val="both"/>
        <w:rPr>
          <w:rFonts w:ascii="Times New Roman" w:hAnsi="Times New Roman" w:cs="Times New Roman"/>
          <w:b/>
          <w:sz w:val="22"/>
          <w:szCs w:val="22"/>
        </w:rPr>
      </w:pPr>
      <w:r w:rsidRPr="00922978">
        <w:rPr>
          <w:rFonts w:ascii="Times New Roman" w:hAnsi="Times New Roman" w:cs="Times New Roman"/>
          <w:b/>
          <w:sz w:val="22"/>
          <w:szCs w:val="22"/>
        </w:rPr>
        <w:t>seznam pozemků podle katastru nemovitostí, na kterých vznikne o</w:t>
      </w:r>
      <w:r w:rsidR="0037294F">
        <w:rPr>
          <w:rFonts w:ascii="Times New Roman" w:hAnsi="Times New Roman" w:cs="Times New Roman"/>
          <w:b/>
          <w:sz w:val="22"/>
          <w:szCs w:val="22"/>
        </w:rPr>
        <w:t>chranné nebo bezpečnostní pásmo</w:t>
      </w:r>
    </w:p>
    <w:p w:rsidR="0037294F" w:rsidRPr="0037294F" w:rsidRDefault="00100890" w:rsidP="0037294F">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Bez nároků</w:t>
      </w:r>
    </w:p>
    <w:p w:rsidR="00A22828" w:rsidRDefault="00A22828" w:rsidP="00A22828">
      <w:pPr>
        <w:jc w:val="both"/>
        <w:rPr>
          <w:rFonts w:ascii="Times New Roman" w:hAnsi="Times New Roman"/>
          <w:i/>
          <w:iCs/>
          <w:color w:val="000000"/>
          <w:sz w:val="22"/>
          <w:szCs w:val="22"/>
        </w:rPr>
      </w:pPr>
      <w:r>
        <w:rPr>
          <w:rFonts w:ascii="Times New Roman" w:hAnsi="Times New Roman"/>
          <w:i/>
          <w:iCs/>
          <w:color w:val="000000"/>
          <w:sz w:val="22"/>
          <w:szCs w:val="22"/>
        </w:rPr>
        <w:t>L</w:t>
      </w:r>
      <w:r w:rsidRPr="00BB733D">
        <w:rPr>
          <w:rFonts w:ascii="Times New Roman" w:hAnsi="Times New Roman"/>
          <w:i/>
          <w:iCs/>
          <w:color w:val="000000"/>
          <w:sz w:val="22"/>
          <w:szCs w:val="22"/>
        </w:rPr>
        <w:t xml:space="preserve">OKALITA </w:t>
      </w:r>
      <w:r>
        <w:rPr>
          <w:rFonts w:ascii="Times New Roman" w:hAnsi="Times New Roman"/>
          <w:i/>
          <w:iCs/>
          <w:color w:val="000000"/>
          <w:sz w:val="22"/>
          <w:szCs w:val="22"/>
        </w:rPr>
        <w:t>Majakovského</w:t>
      </w:r>
      <w:r w:rsidRPr="00BB733D">
        <w:rPr>
          <w:rFonts w:ascii="Times New Roman" w:hAnsi="Times New Roman"/>
          <w:i/>
          <w:iCs/>
          <w:color w:val="000000"/>
          <w:sz w:val="22"/>
          <w:szCs w:val="22"/>
        </w:rPr>
        <w:t xml:space="preserve"> </w:t>
      </w:r>
      <w:r>
        <w:rPr>
          <w:rFonts w:ascii="Times New Roman" w:hAnsi="Times New Roman"/>
          <w:i/>
          <w:iCs/>
          <w:color w:val="000000"/>
          <w:sz w:val="22"/>
          <w:szCs w:val="22"/>
        </w:rPr>
        <w:t>–</w:t>
      </w:r>
      <w:r w:rsidRPr="00BB733D">
        <w:rPr>
          <w:rFonts w:ascii="Times New Roman" w:hAnsi="Times New Roman"/>
          <w:i/>
          <w:iCs/>
          <w:color w:val="000000"/>
          <w:sz w:val="22"/>
          <w:szCs w:val="22"/>
        </w:rPr>
        <w:t xml:space="preserve"> </w:t>
      </w:r>
      <w:proofErr w:type="spellStart"/>
      <w:proofErr w:type="gramStart"/>
      <w:r>
        <w:rPr>
          <w:rFonts w:ascii="Times New Roman" w:hAnsi="Times New Roman"/>
          <w:i/>
          <w:iCs/>
          <w:color w:val="000000"/>
          <w:sz w:val="22"/>
          <w:szCs w:val="22"/>
        </w:rPr>
        <w:t>k.ú</w:t>
      </w:r>
      <w:proofErr w:type="spellEnd"/>
      <w:r>
        <w:rPr>
          <w:rFonts w:ascii="Times New Roman" w:hAnsi="Times New Roman"/>
          <w:i/>
          <w:iCs/>
          <w:color w:val="000000"/>
          <w:sz w:val="22"/>
          <w:szCs w:val="22"/>
        </w:rPr>
        <w:t>.</w:t>
      </w:r>
      <w:proofErr w:type="gramEnd"/>
      <w:r>
        <w:rPr>
          <w:rFonts w:ascii="Times New Roman" w:hAnsi="Times New Roman"/>
          <w:i/>
          <w:iCs/>
          <w:color w:val="000000"/>
          <w:sz w:val="22"/>
          <w:szCs w:val="22"/>
        </w:rPr>
        <w:t xml:space="preserve"> Černošice, </w:t>
      </w:r>
      <w:proofErr w:type="spellStart"/>
      <w:proofErr w:type="gramStart"/>
      <w:r>
        <w:rPr>
          <w:rFonts w:ascii="Times New Roman" w:hAnsi="Times New Roman"/>
          <w:i/>
          <w:iCs/>
          <w:color w:val="000000"/>
          <w:sz w:val="22"/>
          <w:szCs w:val="22"/>
        </w:rPr>
        <w:t>parc</w:t>
      </w:r>
      <w:proofErr w:type="gramEnd"/>
      <w:r>
        <w:rPr>
          <w:rFonts w:ascii="Times New Roman" w:hAnsi="Times New Roman"/>
          <w:i/>
          <w:iCs/>
          <w:color w:val="000000"/>
          <w:sz w:val="22"/>
          <w:szCs w:val="22"/>
        </w:rPr>
        <w:t>.</w:t>
      </w:r>
      <w:proofErr w:type="gramStart"/>
      <w:r>
        <w:rPr>
          <w:rFonts w:ascii="Times New Roman" w:hAnsi="Times New Roman"/>
          <w:i/>
          <w:iCs/>
          <w:color w:val="000000"/>
          <w:sz w:val="22"/>
          <w:szCs w:val="22"/>
        </w:rPr>
        <w:t>č</w:t>
      </w:r>
      <w:proofErr w:type="spellEnd"/>
      <w:r>
        <w:rPr>
          <w:rFonts w:ascii="Times New Roman" w:hAnsi="Times New Roman"/>
          <w:i/>
          <w:iCs/>
          <w:color w:val="000000"/>
          <w:sz w:val="22"/>
          <w:szCs w:val="22"/>
        </w:rPr>
        <w:t>.</w:t>
      </w:r>
      <w:proofErr w:type="gramEnd"/>
      <w:r>
        <w:rPr>
          <w:rFonts w:ascii="Times New Roman" w:hAnsi="Times New Roman"/>
          <w:i/>
          <w:iCs/>
          <w:color w:val="000000"/>
          <w:sz w:val="22"/>
          <w:szCs w:val="22"/>
        </w:rPr>
        <w:t xml:space="preserve"> 1193/4, 1163/39</w:t>
      </w:r>
    </w:p>
    <w:p w:rsidR="0037294F" w:rsidRDefault="0037294F" w:rsidP="0037294F">
      <w:pPr>
        <w:pStyle w:val="Zkladntext2"/>
        <w:ind w:left="928" w:firstLine="0"/>
        <w:jc w:val="both"/>
        <w:rPr>
          <w:rFonts w:ascii="Times New Roman" w:hAnsi="Times New Roman" w:cs="Times New Roman"/>
          <w:b/>
          <w:sz w:val="22"/>
          <w:szCs w:val="22"/>
        </w:rPr>
      </w:pPr>
    </w:p>
    <w:p w:rsidR="00922978" w:rsidRPr="00343C01" w:rsidRDefault="00922978" w:rsidP="00343C01">
      <w:pPr>
        <w:pStyle w:val="Nadpis2"/>
        <w:tabs>
          <w:tab w:val="clear" w:pos="576"/>
          <w:tab w:val="num" w:pos="1134"/>
        </w:tabs>
        <w:spacing w:before="120"/>
        <w:ind w:left="578" w:firstLine="130"/>
        <w:jc w:val="both"/>
        <w:rPr>
          <w:rFonts w:ascii="Times New Roman" w:hAnsi="Times New Roman" w:cs="Times New Roman"/>
          <w:sz w:val="22"/>
          <w:szCs w:val="22"/>
        </w:rPr>
      </w:pPr>
      <w:r w:rsidRPr="00343C01">
        <w:rPr>
          <w:rFonts w:ascii="Times New Roman" w:hAnsi="Times New Roman" w:cs="Times New Roman"/>
          <w:sz w:val="22"/>
          <w:szCs w:val="22"/>
        </w:rPr>
        <w:t xml:space="preserve"> </w:t>
      </w:r>
      <w:bookmarkStart w:id="1" w:name="_Toc39520659"/>
      <w:r w:rsidRPr="00343C01">
        <w:rPr>
          <w:rFonts w:ascii="Times New Roman" w:hAnsi="Times New Roman" w:cs="Times New Roman"/>
        </w:rPr>
        <w:t>Celkový</w:t>
      </w:r>
      <w:r w:rsidRPr="00343C01">
        <w:rPr>
          <w:rFonts w:ascii="Times New Roman" w:hAnsi="Times New Roman" w:cs="Times New Roman"/>
          <w:sz w:val="22"/>
          <w:szCs w:val="22"/>
        </w:rPr>
        <w:t xml:space="preserve"> popis stavby</w:t>
      </w:r>
      <w:bookmarkEnd w:id="1"/>
    </w:p>
    <w:p w:rsidR="00922978" w:rsidRPr="00922978" w:rsidRDefault="00922978" w:rsidP="00343C01">
      <w:pPr>
        <w:pStyle w:val="Zkladntext2"/>
        <w:ind w:left="928" w:firstLine="0"/>
        <w:jc w:val="both"/>
        <w:rPr>
          <w:rFonts w:ascii="Times New Roman" w:hAnsi="Times New Roman" w:cs="Times New Roman"/>
          <w:b/>
          <w:sz w:val="22"/>
          <w:szCs w:val="22"/>
        </w:rPr>
      </w:pPr>
      <w:proofErr w:type="gramStart"/>
      <w:r w:rsidRPr="00922978">
        <w:rPr>
          <w:rFonts w:ascii="Times New Roman" w:hAnsi="Times New Roman" w:cs="Times New Roman"/>
          <w:b/>
          <w:sz w:val="22"/>
          <w:szCs w:val="22"/>
        </w:rPr>
        <w:t>B.2.1</w:t>
      </w:r>
      <w:proofErr w:type="gramEnd"/>
      <w:r w:rsidRPr="00922978">
        <w:rPr>
          <w:rFonts w:ascii="Times New Roman" w:hAnsi="Times New Roman" w:cs="Times New Roman"/>
          <w:b/>
          <w:sz w:val="22"/>
          <w:szCs w:val="22"/>
        </w:rPr>
        <w:t xml:space="preserve"> Základní charakteristika stavby a jejího užívání</w:t>
      </w:r>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a)</w:t>
      </w:r>
      <w:r w:rsidRPr="00922978">
        <w:rPr>
          <w:rFonts w:ascii="Times New Roman" w:hAnsi="Times New Roman" w:cs="Times New Roman"/>
          <w:b/>
          <w:sz w:val="22"/>
          <w:szCs w:val="22"/>
        </w:rPr>
        <w:t> nová stavba nebo změna dokončené stavby; u změny stavby údaje o jejich současném stavu, závěry stavebně technického, případně stavebně historického průzkumu a výsledky statického posouzení nosných konstrukcí,</w:t>
      </w:r>
    </w:p>
    <w:p w:rsidR="009A3B85" w:rsidRDefault="009A3B85" w:rsidP="009A3B85">
      <w:pPr>
        <w:spacing w:before="60"/>
        <w:ind w:left="709"/>
        <w:jc w:val="both"/>
        <w:rPr>
          <w:rFonts w:ascii="Purista" w:hAnsi="Purista" w:cs="Calibri"/>
          <w:sz w:val="22"/>
          <w:szCs w:val="22"/>
        </w:rPr>
      </w:pPr>
      <w:r>
        <w:rPr>
          <w:rFonts w:ascii="Purista" w:hAnsi="Purista" w:cs="Calibri"/>
          <w:sz w:val="22"/>
          <w:szCs w:val="22"/>
        </w:rPr>
        <w:t xml:space="preserve">Účel stavby:  </w:t>
      </w:r>
      <w:r>
        <w:rPr>
          <w:rFonts w:ascii="Purista" w:hAnsi="Purista" w:cs="Calibri"/>
          <w:sz w:val="22"/>
          <w:szCs w:val="22"/>
        </w:rPr>
        <w:tab/>
      </w:r>
      <w:proofErr w:type="spellStart"/>
      <w:r>
        <w:rPr>
          <w:rFonts w:ascii="Purista" w:hAnsi="Purista" w:cs="Calibri"/>
          <w:sz w:val="22"/>
          <w:szCs w:val="22"/>
        </w:rPr>
        <w:t>Polodzemní</w:t>
      </w:r>
      <w:proofErr w:type="spellEnd"/>
      <w:r>
        <w:rPr>
          <w:rFonts w:ascii="Purista" w:hAnsi="Purista" w:cs="Calibri"/>
          <w:sz w:val="22"/>
          <w:szCs w:val="22"/>
        </w:rPr>
        <w:t xml:space="preserve"> kontejnery na tříděný odpad </w:t>
      </w:r>
    </w:p>
    <w:p w:rsidR="009D261E" w:rsidRDefault="009A3B85" w:rsidP="009A3B85">
      <w:pPr>
        <w:spacing w:before="60"/>
        <w:ind w:left="709"/>
        <w:jc w:val="both"/>
        <w:rPr>
          <w:rFonts w:ascii="Purista" w:hAnsi="Purista" w:cs="Calibri"/>
          <w:sz w:val="22"/>
          <w:szCs w:val="22"/>
        </w:rPr>
      </w:pPr>
      <w:r>
        <w:rPr>
          <w:rFonts w:ascii="Purista" w:hAnsi="Purista" w:cs="Calibri"/>
          <w:sz w:val="22"/>
          <w:szCs w:val="22"/>
        </w:rPr>
        <w:t xml:space="preserve">Kapacity: 3m3,5m3 – kontejnery určeny pro sklo, plast a </w:t>
      </w:r>
      <w:proofErr w:type="gramStart"/>
      <w:r>
        <w:rPr>
          <w:rFonts w:ascii="Purista" w:hAnsi="Purista" w:cs="Calibri"/>
          <w:sz w:val="22"/>
          <w:szCs w:val="22"/>
        </w:rPr>
        <w:t xml:space="preserve">papír </w:t>
      </w:r>
      <w:r w:rsidR="009D261E">
        <w:rPr>
          <w:rFonts w:ascii="Purista" w:hAnsi="Purista" w:cs="Calibri"/>
          <w:sz w:val="22"/>
          <w:szCs w:val="22"/>
        </w:rPr>
        <w:t xml:space="preserve">, </w:t>
      </w:r>
      <w:proofErr w:type="spellStart"/>
      <w:r w:rsidR="009D261E">
        <w:rPr>
          <w:rFonts w:ascii="Purista" w:hAnsi="Purista" w:cs="Calibri"/>
          <w:sz w:val="22"/>
          <w:szCs w:val="22"/>
        </w:rPr>
        <w:t>tetrrapack</w:t>
      </w:r>
      <w:proofErr w:type="spellEnd"/>
      <w:proofErr w:type="gramEnd"/>
      <w:r w:rsidR="009D261E">
        <w:rPr>
          <w:rFonts w:ascii="Purista" w:hAnsi="Purista" w:cs="Calibri"/>
          <w:sz w:val="22"/>
          <w:szCs w:val="22"/>
        </w:rPr>
        <w:t xml:space="preserve"> a kovové obaly</w:t>
      </w:r>
    </w:p>
    <w:p w:rsidR="009A3B85" w:rsidRDefault="009A3B85" w:rsidP="00343C01">
      <w:pPr>
        <w:pStyle w:val="Zkladntext2"/>
        <w:ind w:left="928" w:firstLine="0"/>
        <w:jc w:val="both"/>
        <w:rPr>
          <w:rFonts w:ascii="Times New Roman" w:hAnsi="Times New Roman" w:cs="Times New Roman"/>
          <w:b/>
          <w:sz w:val="22"/>
          <w:szCs w:val="22"/>
        </w:rPr>
      </w:pPr>
    </w:p>
    <w:p w:rsidR="009A3B85" w:rsidRDefault="009A3B85" w:rsidP="00343C01">
      <w:pPr>
        <w:pStyle w:val="Zkladntext2"/>
        <w:ind w:left="928" w:firstLine="0"/>
        <w:jc w:val="both"/>
        <w:rPr>
          <w:rFonts w:ascii="Times New Roman" w:hAnsi="Times New Roman" w:cs="Times New Roman"/>
          <w:b/>
          <w:sz w:val="22"/>
          <w:szCs w:val="22"/>
        </w:rPr>
      </w:pPr>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b)</w:t>
      </w:r>
      <w:r w:rsidR="00BA7DA6">
        <w:rPr>
          <w:rFonts w:ascii="Times New Roman" w:hAnsi="Times New Roman" w:cs="Times New Roman"/>
          <w:b/>
          <w:sz w:val="22"/>
          <w:szCs w:val="22"/>
        </w:rPr>
        <w:t> účel užívání stavby</w:t>
      </w:r>
    </w:p>
    <w:p w:rsidR="00BA7DA6" w:rsidRPr="00BA7DA6" w:rsidRDefault="00BD5BD9" w:rsidP="00BA7DA6">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 xml:space="preserve">Jedná se o umístění </w:t>
      </w:r>
      <w:r w:rsidR="008C4A80">
        <w:rPr>
          <w:rFonts w:ascii="Times New Roman" w:hAnsi="Times New Roman" w:cs="Times New Roman"/>
          <w:sz w:val="22"/>
          <w:szCs w:val="22"/>
        </w:rPr>
        <w:t xml:space="preserve"> </w:t>
      </w:r>
      <w:proofErr w:type="spellStart"/>
      <w:r>
        <w:rPr>
          <w:rFonts w:ascii="Times New Roman" w:hAnsi="Times New Roman" w:cs="Times New Roman"/>
          <w:sz w:val="22"/>
          <w:szCs w:val="22"/>
        </w:rPr>
        <w:t>polopodzeemních</w:t>
      </w:r>
      <w:proofErr w:type="spellEnd"/>
      <w:r>
        <w:rPr>
          <w:rFonts w:ascii="Times New Roman" w:hAnsi="Times New Roman" w:cs="Times New Roman"/>
          <w:sz w:val="22"/>
          <w:szCs w:val="22"/>
        </w:rPr>
        <w:t xml:space="preserve"> kontejnerů na</w:t>
      </w:r>
      <w:r w:rsidR="008C4A80">
        <w:rPr>
          <w:rFonts w:ascii="Times New Roman" w:hAnsi="Times New Roman" w:cs="Times New Roman"/>
          <w:sz w:val="22"/>
          <w:szCs w:val="22"/>
        </w:rPr>
        <w:t xml:space="preserve"> </w:t>
      </w:r>
      <w:r>
        <w:rPr>
          <w:rFonts w:ascii="Times New Roman" w:hAnsi="Times New Roman" w:cs="Times New Roman"/>
          <w:sz w:val="22"/>
          <w:szCs w:val="22"/>
        </w:rPr>
        <w:t xml:space="preserve">tříděný odpad </w:t>
      </w:r>
    </w:p>
    <w:p w:rsidR="00BA7DA6" w:rsidRPr="00922978" w:rsidRDefault="00BA7DA6" w:rsidP="00343C01">
      <w:pPr>
        <w:pStyle w:val="Zkladntext2"/>
        <w:ind w:left="928" w:firstLine="0"/>
        <w:jc w:val="both"/>
        <w:rPr>
          <w:rFonts w:ascii="Times New Roman" w:hAnsi="Times New Roman" w:cs="Times New Roman"/>
          <w:b/>
          <w:sz w:val="22"/>
          <w:szCs w:val="22"/>
        </w:rPr>
      </w:pPr>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c)</w:t>
      </w:r>
      <w:r w:rsidRPr="00922978">
        <w:rPr>
          <w:rFonts w:ascii="Times New Roman" w:hAnsi="Times New Roman" w:cs="Times New Roman"/>
          <w:b/>
          <w:sz w:val="22"/>
          <w:szCs w:val="22"/>
        </w:rPr>
        <w:t> trvalá nebo dočasná stavba,</w:t>
      </w:r>
    </w:p>
    <w:p w:rsidR="00BA7DA6" w:rsidRPr="00922978" w:rsidRDefault="00BA7DA6" w:rsidP="00343C01">
      <w:pPr>
        <w:pStyle w:val="Zkladntext2"/>
        <w:ind w:left="928" w:firstLine="0"/>
        <w:jc w:val="both"/>
        <w:rPr>
          <w:rFonts w:ascii="Times New Roman" w:hAnsi="Times New Roman" w:cs="Times New Roman"/>
          <w:b/>
          <w:sz w:val="22"/>
          <w:szCs w:val="22"/>
        </w:rPr>
      </w:pPr>
      <w:r>
        <w:rPr>
          <w:rFonts w:ascii="Times New Roman" w:hAnsi="Times New Roman" w:cs="Times New Roman"/>
          <w:sz w:val="22"/>
          <w:szCs w:val="22"/>
        </w:rPr>
        <w:t>Stavba je plánována jako trvalá</w:t>
      </w:r>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d)</w:t>
      </w:r>
      <w:r w:rsidRPr="00922978">
        <w:rPr>
          <w:rFonts w:ascii="Times New Roman" w:hAnsi="Times New Roman" w:cs="Times New Roman"/>
          <w:b/>
          <w:sz w:val="22"/>
          <w:szCs w:val="22"/>
        </w:rPr>
        <w:t> informace o vydaných rozhodnutích o povolení výjimky z technických požadavků na stavby a technických požadavků zabezpečujících bezbariérové užívání stavby,</w:t>
      </w:r>
    </w:p>
    <w:p w:rsidR="00BA7DA6" w:rsidRPr="00922978" w:rsidRDefault="00BD5BD9" w:rsidP="00343C01">
      <w:pPr>
        <w:pStyle w:val="Zkladntext2"/>
        <w:ind w:left="928" w:firstLine="0"/>
        <w:jc w:val="both"/>
        <w:rPr>
          <w:rFonts w:ascii="Times New Roman" w:hAnsi="Times New Roman" w:cs="Times New Roman"/>
          <w:b/>
          <w:sz w:val="22"/>
          <w:szCs w:val="22"/>
        </w:rPr>
      </w:pPr>
      <w:r>
        <w:rPr>
          <w:rFonts w:ascii="Times New Roman" w:hAnsi="Times New Roman" w:cs="Times New Roman"/>
          <w:sz w:val="22"/>
          <w:szCs w:val="22"/>
        </w:rPr>
        <w:t>Bez požadavku na výjimky z OTP</w:t>
      </w:r>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e)</w:t>
      </w:r>
      <w:r w:rsidRPr="00922978">
        <w:rPr>
          <w:rFonts w:ascii="Times New Roman" w:hAnsi="Times New Roman" w:cs="Times New Roman"/>
          <w:b/>
          <w:sz w:val="22"/>
          <w:szCs w:val="22"/>
        </w:rPr>
        <w:t> informace o tom, zda a v jakých částech dokumentace jsou zohledněny podmínky závazných stanovisek dotčených orgánů,</w:t>
      </w:r>
    </w:p>
    <w:p w:rsidR="00BA7DA6" w:rsidRPr="00922978" w:rsidRDefault="00BA7DA6" w:rsidP="00343C01">
      <w:pPr>
        <w:pStyle w:val="Zkladntext2"/>
        <w:ind w:left="928" w:firstLine="0"/>
        <w:jc w:val="both"/>
        <w:rPr>
          <w:rFonts w:ascii="Times New Roman" w:hAnsi="Times New Roman" w:cs="Times New Roman"/>
          <w:b/>
          <w:sz w:val="22"/>
          <w:szCs w:val="22"/>
        </w:rPr>
      </w:pPr>
      <w:r>
        <w:rPr>
          <w:rFonts w:ascii="Times New Roman" w:hAnsi="Times New Roman" w:cs="Times New Roman"/>
          <w:sz w:val="22"/>
          <w:szCs w:val="22"/>
        </w:rPr>
        <w:t>Budou zapracovány</w:t>
      </w:r>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f)</w:t>
      </w:r>
      <w:r w:rsidRPr="00922978">
        <w:rPr>
          <w:rFonts w:ascii="Times New Roman" w:hAnsi="Times New Roman" w:cs="Times New Roman"/>
          <w:b/>
          <w:sz w:val="22"/>
          <w:szCs w:val="22"/>
        </w:rPr>
        <w:t> ochrana stavby podle jiných právních předpisů1),</w:t>
      </w:r>
    </w:p>
    <w:p w:rsidR="00BA7DA6" w:rsidRPr="00922978" w:rsidRDefault="00BA7DA6" w:rsidP="00343C01">
      <w:pPr>
        <w:pStyle w:val="Zkladntext2"/>
        <w:ind w:left="928" w:firstLine="0"/>
        <w:jc w:val="both"/>
        <w:rPr>
          <w:rFonts w:ascii="Times New Roman" w:hAnsi="Times New Roman" w:cs="Times New Roman"/>
          <w:b/>
          <w:sz w:val="22"/>
          <w:szCs w:val="22"/>
        </w:rPr>
      </w:pPr>
      <w:r>
        <w:rPr>
          <w:rFonts w:ascii="Times New Roman" w:hAnsi="Times New Roman" w:cs="Times New Roman"/>
          <w:sz w:val="22"/>
          <w:szCs w:val="22"/>
        </w:rPr>
        <w:t>Stavba je bez zvláštní ochrany.</w:t>
      </w:r>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g)</w:t>
      </w:r>
      <w:r w:rsidRPr="00922978">
        <w:rPr>
          <w:rFonts w:ascii="Times New Roman" w:hAnsi="Times New Roman" w:cs="Times New Roman"/>
          <w:b/>
          <w:sz w:val="22"/>
          <w:szCs w:val="22"/>
        </w:rPr>
        <w:t> navrhované parametry stavby - zastavěná plocha, obestavěný prostor, užitná plocha a předpokládané kapacity provozu a výroby, počet funkčních jednotek a jejich vel</w:t>
      </w:r>
      <w:r w:rsidR="00BA7DA6">
        <w:rPr>
          <w:rFonts w:ascii="Times New Roman" w:hAnsi="Times New Roman" w:cs="Times New Roman"/>
          <w:b/>
          <w:sz w:val="22"/>
          <w:szCs w:val="22"/>
        </w:rPr>
        <w:t>ikosti, apod.</w:t>
      </w:r>
    </w:p>
    <w:p w:rsidR="00BD5BD9" w:rsidRPr="008C4A80" w:rsidRDefault="008C4A80" w:rsidP="00343C01">
      <w:pPr>
        <w:pStyle w:val="Zkladntext2"/>
        <w:ind w:left="928" w:firstLine="0"/>
        <w:jc w:val="both"/>
        <w:rPr>
          <w:rFonts w:ascii="Times New Roman" w:hAnsi="Times New Roman" w:cs="Times New Roman"/>
          <w:sz w:val="22"/>
          <w:szCs w:val="22"/>
        </w:rPr>
      </w:pPr>
      <w:r>
        <w:rPr>
          <w:rFonts w:ascii="Times New Roman" w:hAnsi="Times New Roman" w:cs="Times New Roman"/>
          <w:b/>
          <w:sz w:val="22"/>
          <w:szCs w:val="22"/>
        </w:rPr>
        <w:t xml:space="preserve"> </w:t>
      </w:r>
      <w:r w:rsidRPr="008C4A80">
        <w:rPr>
          <w:rFonts w:ascii="Times New Roman" w:hAnsi="Times New Roman" w:cs="Times New Roman"/>
          <w:sz w:val="22"/>
          <w:szCs w:val="22"/>
        </w:rPr>
        <w:t>viz výkresová dokumentace</w:t>
      </w:r>
    </w:p>
    <w:p w:rsidR="00922978" w:rsidRDefault="00922978" w:rsidP="00343C01">
      <w:pPr>
        <w:pStyle w:val="Zkladntext2"/>
        <w:ind w:left="928" w:firstLine="0"/>
        <w:jc w:val="both"/>
        <w:rPr>
          <w:rFonts w:ascii="Times New Roman" w:hAnsi="Times New Roman" w:cs="Times New Roman"/>
          <w:b/>
          <w:sz w:val="22"/>
          <w:szCs w:val="22"/>
        </w:rPr>
      </w:pPr>
      <w:r w:rsidRPr="00BD5BD9">
        <w:rPr>
          <w:rFonts w:ascii="Times New Roman" w:hAnsi="Times New Roman" w:cs="Times New Roman"/>
          <w:b/>
          <w:sz w:val="22"/>
          <w:szCs w:val="22"/>
        </w:rPr>
        <w:lastRenderedPageBreak/>
        <w:t>h)</w:t>
      </w:r>
      <w:r w:rsidRPr="00922978">
        <w:rPr>
          <w:rFonts w:ascii="Times New Roman" w:hAnsi="Times New Roman" w:cs="Times New Roman"/>
          <w:b/>
          <w:sz w:val="22"/>
          <w:szCs w:val="22"/>
        </w:rPr>
        <w:t> základní bilance stavby - potřeby a spotřeby médií a hmot, hospodaření s dešťovou vodou, celkové produkované množství a druhy odpadů a emisí apod.,</w:t>
      </w:r>
    </w:p>
    <w:p w:rsidR="00C50F67" w:rsidRPr="00C50F67" w:rsidRDefault="00C50F67" w:rsidP="00343C01">
      <w:pPr>
        <w:pStyle w:val="Zkladntext2"/>
        <w:ind w:left="928" w:firstLine="0"/>
        <w:jc w:val="both"/>
        <w:rPr>
          <w:rFonts w:ascii="Times New Roman" w:hAnsi="Times New Roman" w:cs="Times New Roman"/>
          <w:sz w:val="22"/>
          <w:szCs w:val="22"/>
        </w:rPr>
      </w:pPr>
      <w:r w:rsidRPr="00C50F67">
        <w:rPr>
          <w:rFonts w:ascii="Times New Roman" w:hAnsi="Times New Roman" w:cs="Times New Roman"/>
          <w:sz w:val="22"/>
          <w:szCs w:val="22"/>
        </w:rPr>
        <w:t>bez nároků na energie</w:t>
      </w:r>
    </w:p>
    <w:p w:rsidR="00EE7810" w:rsidRPr="002E6A3A" w:rsidRDefault="00EE7810" w:rsidP="002E6A3A">
      <w:pPr>
        <w:pStyle w:val="Zkladntext2"/>
        <w:ind w:left="928" w:firstLine="0"/>
        <w:jc w:val="both"/>
        <w:rPr>
          <w:rFonts w:ascii="Times New Roman" w:hAnsi="Times New Roman" w:cs="Times New Roman"/>
          <w:sz w:val="22"/>
          <w:szCs w:val="22"/>
        </w:rPr>
      </w:pPr>
    </w:p>
    <w:p w:rsidR="00922978" w:rsidRPr="00BD5BD9" w:rsidRDefault="00922978" w:rsidP="00343C01">
      <w:pPr>
        <w:pStyle w:val="Zkladntext2"/>
        <w:ind w:left="928" w:firstLine="0"/>
        <w:jc w:val="both"/>
        <w:rPr>
          <w:rFonts w:ascii="Times New Roman" w:hAnsi="Times New Roman" w:cs="Times New Roman"/>
          <w:b/>
          <w:sz w:val="22"/>
          <w:szCs w:val="22"/>
        </w:rPr>
      </w:pPr>
      <w:r w:rsidRPr="00BD5BD9">
        <w:rPr>
          <w:rFonts w:ascii="Times New Roman" w:hAnsi="Times New Roman" w:cs="Times New Roman"/>
          <w:b/>
          <w:sz w:val="22"/>
          <w:szCs w:val="22"/>
        </w:rPr>
        <w:t>i) základní předpoklady výstavby - časové údaje o realizaci stavby, členění na etapy,</w:t>
      </w:r>
    </w:p>
    <w:p w:rsidR="002E6A3A" w:rsidRPr="002E6A3A" w:rsidRDefault="002E6A3A" w:rsidP="00343C01">
      <w:pPr>
        <w:pStyle w:val="Zkladntext2"/>
        <w:ind w:left="928" w:firstLine="0"/>
        <w:jc w:val="both"/>
        <w:rPr>
          <w:rFonts w:ascii="Times New Roman" w:hAnsi="Times New Roman" w:cs="Times New Roman"/>
          <w:sz w:val="22"/>
          <w:szCs w:val="22"/>
        </w:rPr>
      </w:pPr>
    </w:p>
    <w:p w:rsidR="00922978" w:rsidRPr="00C50F67" w:rsidRDefault="00922978" w:rsidP="00343C01">
      <w:pPr>
        <w:pStyle w:val="Zkladntext2"/>
        <w:ind w:left="928" w:firstLine="0"/>
        <w:jc w:val="both"/>
        <w:rPr>
          <w:rFonts w:ascii="Times New Roman" w:hAnsi="Times New Roman" w:cs="Times New Roman"/>
          <w:b/>
          <w:sz w:val="22"/>
          <w:szCs w:val="22"/>
        </w:rPr>
      </w:pPr>
      <w:r w:rsidRPr="00C50F67">
        <w:rPr>
          <w:rFonts w:ascii="Times New Roman" w:hAnsi="Times New Roman" w:cs="Times New Roman"/>
          <w:b/>
          <w:sz w:val="22"/>
          <w:szCs w:val="22"/>
        </w:rPr>
        <w:t xml:space="preserve">j) orientační náklady </w:t>
      </w:r>
      <w:r w:rsidR="00343C01" w:rsidRPr="00C50F67">
        <w:rPr>
          <w:rFonts w:ascii="Times New Roman" w:hAnsi="Times New Roman" w:cs="Times New Roman"/>
          <w:b/>
          <w:sz w:val="22"/>
          <w:szCs w:val="22"/>
        </w:rPr>
        <w:t>stavby</w:t>
      </w:r>
    </w:p>
    <w:p w:rsidR="00651D48" w:rsidRDefault="00651D48" w:rsidP="00343C01">
      <w:pPr>
        <w:pStyle w:val="Zkladntext2"/>
        <w:ind w:left="928" w:firstLine="0"/>
        <w:jc w:val="both"/>
        <w:rPr>
          <w:rFonts w:ascii="Times New Roman" w:hAnsi="Times New Roman" w:cs="Times New Roman"/>
          <w:sz w:val="22"/>
          <w:szCs w:val="22"/>
        </w:rPr>
      </w:pPr>
    </w:p>
    <w:p w:rsidR="00651D48" w:rsidRPr="002E6A3A" w:rsidRDefault="008C4A80" w:rsidP="00343C01">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 xml:space="preserve">cca  </w:t>
      </w:r>
      <w:r w:rsidR="00D8066D">
        <w:rPr>
          <w:rFonts w:ascii="Times New Roman" w:hAnsi="Times New Roman" w:cs="Times New Roman"/>
          <w:sz w:val="22"/>
          <w:szCs w:val="22"/>
        </w:rPr>
        <w:t>9</w:t>
      </w:r>
      <w:r>
        <w:rPr>
          <w:rFonts w:ascii="Times New Roman" w:hAnsi="Times New Roman" w:cs="Times New Roman"/>
          <w:sz w:val="22"/>
          <w:szCs w:val="22"/>
        </w:rPr>
        <w:t>00 000,</w:t>
      </w:r>
      <w:proofErr w:type="gramEnd"/>
      <w:r>
        <w:rPr>
          <w:rFonts w:ascii="Times New Roman" w:hAnsi="Times New Roman" w:cs="Times New Roman"/>
          <w:sz w:val="22"/>
          <w:szCs w:val="22"/>
        </w:rPr>
        <w:t>-Kč dle velikosti a rozsahu</w:t>
      </w:r>
    </w:p>
    <w:p w:rsidR="00343C01" w:rsidRPr="002E6A3A" w:rsidRDefault="00343C01" w:rsidP="00343C01">
      <w:pPr>
        <w:pStyle w:val="Zkladntext2"/>
        <w:ind w:left="928" w:firstLine="0"/>
        <w:jc w:val="both"/>
        <w:rPr>
          <w:rFonts w:ascii="Times New Roman" w:hAnsi="Times New Roman" w:cs="Times New Roman"/>
          <w:sz w:val="22"/>
          <w:szCs w:val="22"/>
        </w:rPr>
      </w:pPr>
    </w:p>
    <w:p w:rsidR="00922978" w:rsidRPr="009A3B85" w:rsidRDefault="00922978" w:rsidP="00343C01">
      <w:pPr>
        <w:pStyle w:val="Zkladntext2"/>
        <w:ind w:left="928" w:firstLine="0"/>
        <w:jc w:val="both"/>
        <w:rPr>
          <w:rFonts w:ascii="Times New Roman" w:hAnsi="Times New Roman" w:cs="Times New Roman"/>
          <w:b/>
          <w:sz w:val="22"/>
          <w:szCs w:val="22"/>
        </w:rPr>
      </w:pPr>
      <w:proofErr w:type="gramStart"/>
      <w:r w:rsidRPr="009A3B85">
        <w:rPr>
          <w:rFonts w:ascii="Times New Roman" w:hAnsi="Times New Roman" w:cs="Times New Roman"/>
          <w:b/>
          <w:sz w:val="22"/>
          <w:szCs w:val="22"/>
        </w:rPr>
        <w:t>B.2.2</w:t>
      </w:r>
      <w:proofErr w:type="gramEnd"/>
      <w:r w:rsidRPr="009A3B85">
        <w:rPr>
          <w:rFonts w:ascii="Times New Roman" w:hAnsi="Times New Roman" w:cs="Times New Roman"/>
          <w:b/>
          <w:sz w:val="22"/>
          <w:szCs w:val="22"/>
        </w:rPr>
        <w:t xml:space="preserve"> Celkové urbanistické a architektonické řešení</w:t>
      </w:r>
    </w:p>
    <w:p w:rsidR="00922978" w:rsidRDefault="00922978" w:rsidP="00343C01">
      <w:pPr>
        <w:pStyle w:val="Zkladntext2"/>
        <w:ind w:left="928" w:firstLine="0"/>
        <w:jc w:val="both"/>
        <w:rPr>
          <w:rFonts w:ascii="Times New Roman" w:hAnsi="Times New Roman" w:cs="Times New Roman"/>
          <w:sz w:val="22"/>
          <w:szCs w:val="22"/>
        </w:rPr>
      </w:pPr>
      <w:r w:rsidRPr="00922978">
        <w:rPr>
          <w:rFonts w:ascii="Times New Roman" w:hAnsi="Times New Roman" w:cs="Times New Roman"/>
          <w:sz w:val="22"/>
          <w:szCs w:val="22"/>
        </w:rPr>
        <w:t>a)</w:t>
      </w:r>
      <w:r w:rsidRPr="002E6A3A">
        <w:rPr>
          <w:rFonts w:ascii="Times New Roman" w:hAnsi="Times New Roman" w:cs="Times New Roman"/>
          <w:sz w:val="22"/>
          <w:szCs w:val="22"/>
        </w:rPr>
        <w:t> urbanismus - územní regulace, kompozice prostorového řešení,</w:t>
      </w:r>
    </w:p>
    <w:p w:rsidR="00015ED1" w:rsidRDefault="00015ED1" w:rsidP="00015ED1">
      <w:pPr>
        <w:pStyle w:val="Zkladntext2"/>
        <w:ind w:left="928" w:firstLine="0"/>
        <w:jc w:val="both"/>
        <w:rPr>
          <w:rFonts w:ascii="Times New Roman" w:hAnsi="Times New Roman" w:cs="Times New Roman"/>
          <w:sz w:val="22"/>
          <w:szCs w:val="22"/>
        </w:rPr>
      </w:pPr>
      <w:r w:rsidRPr="00015ED1">
        <w:rPr>
          <w:rFonts w:ascii="Times New Roman" w:hAnsi="Times New Roman" w:cs="Times New Roman"/>
          <w:sz w:val="22"/>
          <w:szCs w:val="22"/>
        </w:rPr>
        <w:t>IGP nebyl zpracován.</w:t>
      </w:r>
    </w:p>
    <w:p w:rsidR="002D2EB8" w:rsidRDefault="002D2EB8" w:rsidP="00015ED1">
      <w:pPr>
        <w:pStyle w:val="Zkladntext2"/>
        <w:ind w:left="928" w:firstLine="0"/>
        <w:jc w:val="both"/>
        <w:rPr>
          <w:rFonts w:ascii="Times New Roman" w:hAnsi="Times New Roman" w:cs="Times New Roman"/>
          <w:sz w:val="22"/>
          <w:szCs w:val="22"/>
        </w:rPr>
      </w:pPr>
    </w:p>
    <w:p w:rsidR="00A22828" w:rsidRPr="00A22828" w:rsidRDefault="00A22828" w:rsidP="00A22828">
      <w:pPr>
        <w:ind w:left="709" w:firstLine="0"/>
        <w:jc w:val="both"/>
        <w:rPr>
          <w:rFonts w:ascii="Times New Roman" w:hAnsi="Times New Roman"/>
          <w:sz w:val="22"/>
          <w:szCs w:val="22"/>
        </w:rPr>
      </w:pPr>
      <w:r>
        <w:rPr>
          <w:rFonts w:ascii="Segoe UI" w:hAnsi="Segoe UI" w:cs="Segoe UI"/>
          <w:szCs w:val="20"/>
        </w:rPr>
        <w:t xml:space="preserve">  </w:t>
      </w:r>
      <w:r w:rsidRPr="00A22828">
        <w:rPr>
          <w:rFonts w:ascii="Times New Roman" w:hAnsi="Times New Roman"/>
          <w:sz w:val="22"/>
          <w:szCs w:val="22"/>
        </w:rPr>
        <w:t>3 m3 (vevnitř půlený) sklo bílé/sklo barevné, víko bílé 1 ks, víko zelené 1 ks – s odhlučn</w:t>
      </w:r>
      <w:r w:rsidR="007905E2">
        <w:rPr>
          <w:rFonts w:ascii="Times New Roman" w:hAnsi="Times New Roman"/>
          <w:sz w:val="22"/>
          <w:szCs w:val="22"/>
        </w:rPr>
        <w:t>ě</w:t>
      </w:r>
      <w:r w:rsidRPr="00A22828">
        <w:rPr>
          <w:rFonts w:ascii="Times New Roman" w:hAnsi="Times New Roman"/>
          <w:sz w:val="22"/>
          <w:szCs w:val="22"/>
        </w:rPr>
        <w:t>ním dna a víka</w:t>
      </w:r>
    </w:p>
    <w:p w:rsidR="00A22828" w:rsidRPr="00A22828" w:rsidRDefault="00A22828" w:rsidP="00A22828">
      <w:pPr>
        <w:ind w:left="709" w:firstLine="0"/>
        <w:jc w:val="both"/>
        <w:rPr>
          <w:rFonts w:ascii="Times New Roman" w:hAnsi="Times New Roman"/>
          <w:sz w:val="22"/>
          <w:szCs w:val="22"/>
        </w:rPr>
      </w:pPr>
      <w:r w:rsidRPr="00A22828">
        <w:rPr>
          <w:rFonts w:ascii="Times New Roman" w:hAnsi="Times New Roman"/>
          <w:sz w:val="22"/>
          <w:szCs w:val="22"/>
        </w:rPr>
        <w:t>  3 m3 (vevnitř půlený) kovové obaly/nápojové kartony, víko šedé 1 ks, víko oranžové 1 ks</w:t>
      </w:r>
    </w:p>
    <w:p w:rsidR="00A22828" w:rsidRPr="00A22828" w:rsidRDefault="00A22828" w:rsidP="00A22828">
      <w:pPr>
        <w:ind w:left="709" w:firstLine="0"/>
        <w:jc w:val="both"/>
        <w:rPr>
          <w:rFonts w:ascii="Times New Roman" w:hAnsi="Times New Roman"/>
          <w:sz w:val="22"/>
          <w:szCs w:val="22"/>
        </w:rPr>
      </w:pPr>
      <w:r w:rsidRPr="00A22828">
        <w:rPr>
          <w:rFonts w:ascii="Times New Roman" w:hAnsi="Times New Roman"/>
          <w:sz w:val="22"/>
          <w:szCs w:val="22"/>
        </w:rPr>
        <w:t>  5 m3 plast, 2 víka žlutá</w:t>
      </w:r>
    </w:p>
    <w:p w:rsidR="00A22828" w:rsidRPr="00A22828" w:rsidRDefault="00A22828" w:rsidP="00A22828">
      <w:pPr>
        <w:ind w:left="709" w:firstLine="0"/>
        <w:jc w:val="both"/>
        <w:rPr>
          <w:rFonts w:ascii="Times New Roman" w:hAnsi="Times New Roman"/>
          <w:sz w:val="22"/>
          <w:szCs w:val="22"/>
        </w:rPr>
      </w:pPr>
      <w:r w:rsidRPr="00A22828">
        <w:rPr>
          <w:rFonts w:ascii="Times New Roman" w:hAnsi="Times New Roman"/>
          <w:sz w:val="22"/>
          <w:szCs w:val="22"/>
        </w:rPr>
        <w:t xml:space="preserve">  5 m3 papír, 2 víka modrá</w:t>
      </w:r>
    </w:p>
    <w:p w:rsidR="00A22828" w:rsidRPr="00A22828" w:rsidRDefault="00A22828" w:rsidP="00A22828">
      <w:pPr>
        <w:ind w:left="709" w:firstLine="0"/>
        <w:jc w:val="both"/>
        <w:rPr>
          <w:rFonts w:ascii="Times New Roman" w:hAnsi="Times New Roman"/>
          <w:sz w:val="22"/>
          <w:szCs w:val="22"/>
        </w:rPr>
      </w:pPr>
    </w:p>
    <w:p w:rsidR="00A22828" w:rsidRPr="00A22828" w:rsidRDefault="00A22828" w:rsidP="00A22828">
      <w:pPr>
        <w:ind w:left="709" w:firstLine="0"/>
        <w:jc w:val="both"/>
        <w:rPr>
          <w:rFonts w:ascii="Times New Roman" w:hAnsi="Times New Roman"/>
          <w:sz w:val="22"/>
          <w:szCs w:val="22"/>
        </w:rPr>
      </w:pPr>
      <w:r w:rsidRPr="00A22828">
        <w:rPr>
          <w:rFonts w:ascii="Times New Roman" w:hAnsi="Times New Roman"/>
          <w:sz w:val="22"/>
          <w:szCs w:val="22"/>
        </w:rPr>
        <w:t xml:space="preserve"> Společné požadavky: </w:t>
      </w:r>
    </w:p>
    <w:p w:rsidR="00A22828" w:rsidRPr="00A22828" w:rsidRDefault="00A22828" w:rsidP="00A22828">
      <w:pPr>
        <w:ind w:left="709" w:firstLine="0"/>
        <w:jc w:val="both"/>
        <w:rPr>
          <w:rFonts w:ascii="Times New Roman" w:hAnsi="Times New Roman"/>
          <w:sz w:val="22"/>
          <w:szCs w:val="22"/>
        </w:rPr>
      </w:pPr>
      <w:r w:rsidRPr="00A22828">
        <w:rPr>
          <w:rFonts w:ascii="Times New Roman" w:hAnsi="Times New Roman"/>
          <w:sz w:val="22"/>
          <w:szCs w:val="22"/>
        </w:rPr>
        <w:t xml:space="preserve">  </w:t>
      </w:r>
      <w:proofErr w:type="spellStart"/>
      <w:r w:rsidRPr="00A22828">
        <w:rPr>
          <w:rFonts w:ascii="Times New Roman" w:hAnsi="Times New Roman"/>
          <w:sz w:val="22"/>
          <w:szCs w:val="22"/>
        </w:rPr>
        <w:t>vhazovací</w:t>
      </w:r>
      <w:proofErr w:type="spellEnd"/>
      <w:r w:rsidRPr="00A22828">
        <w:rPr>
          <w:rFonts w:ascii="Times New Roman" w:hAnsi="Times New Roman"/>
          <w:sz w:val="22"/>
          <w:szCs w:val="22"/>
        </w:rPr>
        <w:t xml:space="preserve"> otvory kruhové (cca průměr 45 - 60 cm)</w:t>
      </w:r>
    </w:p>
    <w:p w:rsidR="00A22828" w:rsidRPr="00A22828" w:rsidRDefault="00A22828" w:rsidP="00A22828">
      <w:pPr>
        <w:ind w:left="709" w:firstLine="0"/>
        <w:jc w:val="both"/>
        <w:rPr>
          <w:rFonts w:ascii="Times New Roman" w:hAnsi="Times New Roman"/>
          <w:sz w:val="22"/>
          <w:szCs w:val="22"/>
        </w:rPr>
      </w:pPr>
      <w:r w:rsidRPr="00A22828">
        <w:rPr>
          <w:rFonts w:ascii="Times New Roman" w:hAnsi="Times New Roman"/>
          <w:sz w:val="22"/>
          <w:szCs w:val="22"/>
        </w:rPr>
        <w:t>  víko tvar půlkruh "prkénko WC"</w:t>
      </w:r>
    </w:p>
    <w:p w:rsidR="00A22828" w:rsidRPr="00A22828" w:rsidRDefault="00A22828" w:rsidP="00A22828">
      <w:pPr>
        <w:ind w:left="709" w:firstLine="0"/>
        <w:jc w:val="both"/>
        <w:rPr>
          <w:rFonts w:ascii="Times New Roman" w:hAnsi="Times New Roman"/>
          <w:sz w:val="22"/>
          <w:szCs w:val="22"/>
        </w:rPr>
      </w:pPr>
      <w:r w:rsidRPr="00A22828">
        <w:rPr>
          <w:rFonts w:ascii="Times New Roman" w:hAnsi="Times New Roman"/>
          <w:sz w:val="22"/>
          <w:szCs w:val="22"/>
        </w:rPr>
        <w:t xml:space="preserve">  víko pro sklo s vsazenou </w:t>
      </w:r>
      <w:proofErr w:type="spellStart"/>
      <w:r w:rsidRPr="00A22828">
        <w:rPr>
          <w:rFonts w:ascii="Times New Roman" w:hAnsi="Times New Roman"/>
          <w:sz w:val="22"/>
          <w:szCs w:val="22"/>
        </w:rPr>
        <w:t>samozavíravćí</w:t>
      </w:r>
      <w:proofErr w:type="spellEnd"/>
      <w:r w:rsidRPr="00A22828">
        <w:rPr>
          <w:rFonts w:ascii="Times New Roman" w:hAnsi="Times New Roman"/>
          <w:sz w:val="22"/>
          <w:szCs w:val="22"/>
        </w:rPr>
        <w:t xml:space="preserve"> vložkou pro vkládání lahví</w:t>
      </w:r>
    </w:p>
    <w:p w:rsidR="00A22828" w:rsidRPr="00A22828" w:rsidRDefault="00A22828" w:rsidP="00A22828">
      <w:pPr>
        <w:ind w:left="709" w:firstLine="0"/>
        <w:jc w:val="both"/>
        <w:rPr>
          <w:rFonts w:ascii="Times New Roman" w:hAnsi="Times New Roman"/>
          <w:sz w:val="22"/>
          <w:szCs w:val="22"/>
        </w:rPr>
      </w:pPr>
      <w:r w:rsidRPr="00A22828">
        <w:rPr>
          <w:rFonts w:ascii="Times New Roman" w:hAnsi="Times New Roman"/>
          <w:sz w:val="22"/>
          <w:szCs w:val="22"/>
        </w:rPr>
        <w:t>  hlavní krycí víko celého kontejneru barva šedá</w:t>
      </w:r>
    </w:p>
    <w:p w:rsidR="00A22828" w:rsidRPr="00A22828" w:rsidRDefault="00A22828" w:rsidP="00A22828">
      <w:pPr>
        <w:ind w:left="709" w:firstLine="0"/>
        <w:jc w:val="both"/>
        <w:rPr>
          <w:rFonts w:ascii="Times New Roman" w:hAnsi="Times New Roman"/>
          <w:sz w:val="22"/>
          <w:szCs w:val="22"/>
        </w:rPr>
      </w:pPr>
      <w:r w:rsidRPr="00A22828">
        <w:rPr>
          <w:rFonts w:ascii="Times New Roman" w:hAnsi="Times New Roman"/>
          <w:sz w:val="22"/>
          <w:szCs w:val="22"/>
        </w:rPr>
        <w:t>  obklad nadzemní části kontejnerů lišty plast, barva hnědá</w:t>
      </w:r>
    </w:p>
    <w:p w:rsidR="00A22828" w:rsidRDefault="00A22828" w:rsidP="00A22828">
      <w:pPr>
        <w:ind w:left="709" w:firstLine="0"/>
        <w:jc w:val="both"/>
        <w:rPr>
          <w:rFonts w:ascii="Times New Roman" w:hAnsi="Times New Roman"/>
          <w:sz w:val="22"/>
          <w:szCs w:val="22"/>
        </w:rPr>
      </w:pPr>
      <w:r w:rsidRPr="00A22828">
        <w:rPr>
          <w:rFonts w:ascii="Times New Roman" w:hAnsi="Times New Roman"/>
          <w:sz w:val="22"/>
          <w:szCs w:val="22"/>
        </w:rPr>
        <w:t xml:space="preserve"> </w:t>
      </w:r>
      <w:proofErr w:type="gramStart"/>
      <w:r w:rsidRPr="00A22828">
        <w:rPr>
          <w:rFonts w:ascii="Times New Roman" w:hAnsi="Times New Roman"/>
          <w:sz w:val="22"/>
          <w:szCs w:val="22"/>
        </w:rPr>
        <w:t>( referenční</w:t>
      </w:r>
      <w:proofErr w:type="gramEnd"/>
      <w:r w:rsidRPr="00A22828">
        <w:rPr>
          <w:rFonts w:ascii="Times New Roman" w:hAnsi="Times New Roman"/>
          <w:sz w:val="22"/>
          <w:szCs w:val="22"/>
        </w:rPr>
        <w:t xml:space="preserve"> výrobek – </w:t>
      </w:r>
      <w:proofErr w:type="spellStart"/>
      <w:r w:rsidRPr="00A22828">
        <w:rPr>
          <w:rFonts w:ascii="Times New Roman" w:hAnsi="Times New Roman"/>
          <w:sz w:val="22"/>
          <w:szCs w:val="22"/>
        </w:rPr>
        <w:t>polopodzemní</w:t>
      </w:r>
      <w:proofErr w:type="spellEnd"/>
      <w:r w:rsidRPr="00A22828">
        <w:rPr>
          <w:rFonts w:ascii="Times New Roman" w:hAnsi="Times New Roman"/>
          <w:sz w:val="22"/>
          <w:szCs w:val="22"/>
        </w:rPr>
        <w:t xml:space="preserve"> kontejnery Reflex-</w:t>
      </w:r>
      <w:proofErr w:type="spellStart"/>
      <w:r w:rsidRPr="00A22828">
        <w:rPr>
          <w:rFonts w:ascii="Times New Roman" w:hAnsi="Times New Roman"/>
          <w:sz w:val="22"/>
          <w:szCs w:val="22"/>
        </w:rPr>
        <w:t>Zlín,s.r.o</w:t>
      </w:r>
      <w:proofErr w:type="spellEnd"/>
      <w:r w:rsidRPr="00A22828">
        <w:rPr>
          <w:rFonts w:ascii="Times New Roman" w:hAnsi="Times New Roman"/>
          <w:sz w:val="22"/>
          <w:szCs w:val="22"/>
        </w:rPr>
        <w:t>.)</w:t>
      </w:r>
    </w:p>
    <w:p w:rsidR="007905E2" w:rsidRDefault="007905E2" w:rsidP="00A22828">
      <w:pPr>
        <w:ind w:left="709" w:firstLine="0"/>
        <w:jc w:val="both"/>
        <w:rPr>
          <w:rFonts w:ascii="Times New Roman" w:hAnsi="Times New Roman"/>
          <w:sz w:val="22"/>
          <w:szCs w:val="22"/>
        </w:rPr>
      </w:pPr>
    </w:p>
    <w:p w:rsidR="00A22828" w:rsidRDefault="007905E2" w:rsidP="007905E2">
      <w:pPr>
        <w:ind w:left="709" w:firstLine="0"/>
        <w:jc w:val="both"/>
        <w:rPr>
          <w:rFonts w:ascii="Times New Roman" w:hAnsi="Times New Roman"/>
          <w:sz w:val="22"/>
          <w:szCs w:val="22"/>
        </w:rPr>
      </w:pPr>
      <w:r>
        <w:rPr>
          <w:rFonts w:ascii="Times New Roman" w:hAnsi="Times New Roman"/>
          <w:sz w:val="22"/>
          <w:szCs w:val="22"/>
        </w:rPr>
        <w:t xml:space="preserve">Před uložením kontejnerů bude provedena přeložka CETIN a Vodafone. Stávající i nové kabely budou uloženy ve společném výkopu. </w:t>
      </w:r>
    </w:p>
    <w:p w:rsidR="007905E2" w:rsidRDefault="007905E2" w:rsidP="007905E2">
      <w:pPr>
        <w:ind w:left="709" w:firstLine="0"/>
        <w:jc w:val="both"/>
        <w:rPr>
          <w:rFonts w:ascii="Times New Roman" w:hAnsi="Times New Roman"/>
          <w:sz w:val="22"/>
          <w:szCs w:val="22"/>
        </w:rPr>
      </w:pPr>
      <w:r>
        <w:rPr>
          <w:rFonts w:ascii="Times New Roman" w:hAnsi="Times New Roman"/>
          <w:sz w:val="22"/>
          <w:szCs w:val="22"/>
        </w:rPr>
        <w:t xml:space="preserve">Na hranici pozemku je umístěna rozvodná skříň CETIN a Vodafone, na ni navazuje plot  - ocelové </w:t>
      </w:r>
      <w:proofErr w:type="spellStart"/>
      <w:r>
        <w:rPr>
          <w:rFonts w:ascii="Times New Roman" w:hAnsi="Times New Roman"/>
          <w:sz w:val="22"/>
          <w:szCs w:val="22"/>
        </w:rPr>
        <w:t>Jäkly</w:t>
      </w:r>
      <w:proofErr w:type="spellEnd"/>
      <w:r>
        <w:rPr>
          <w:rFonts w:ascii="Times New Roman" w:hAnsi="Times New Roman"/>
          <w:sz w:val="22"/>
          <w:szCs w:val="22"/>
        </w:rPr>
        <w:t xml:space="preserve"> a dřevěná výplň. Z důvodů estetických a hlukových bude tento plot nahrazen plotem zděným z betonových vylévaných tvárnic – včetně krajních sloupků (dnes jsou z betonových cihel, budou vybourány). Tvárnice pod terénem- základ budou hladké, nad terénem budou s štípaným povrchem barva přírodní beton). Hlavu plotu budou tvořit zákrytové desky, výška plotu 150cm. </w:t>
      </w:r>
    </w:p>
    <w:p w:rsidR="008D185E" w:rsidRDefault="008D185E" w:rsidP="00A22828">
      <w:pPr>
        <w:ind w:left="709" w:firstLine="0"/>
        <w:jc w:val="both"/>
        <w:rPr>
          <w:rFonts w:ascii="Times New Roman" w:hAnsi="Times New Roman"/>
          <w:sz w:val="22"/>
          <w:szCs w:val="22"/>
        </w:rPr>
      </w:pPr>
    </w:p>
    <w:p w:rsidR="008D185E" w:rsidRDefault="008D185E" w:rsidP="00A22828">
      <w:pPr>
        <w:ind w:left="709" w:firstLine="0"/>
        <w:jc w:val="both"/>
        <w:rPr>
          <w:rFonts w:ascii="Times New Roman" w:hAnsi="Times New Roman"/>
          <w:sz w:val="22"/>
          <w:szCs w:val="22"/>
        </w:rPr>
      </w:pPr>
      <w:r w:rsidRPr="008D185E">
        <w:rPr>
          <w:rFonts w:ascii="Times New Roman" w:hAnsi="Times New Roman"/>
          <w:sz w:val="22"/>
          <w:szCs w:val="22"/>
        </w:rPr>
        <w:t xml:space="preserve">Podzemní část kontejneru je uložena v kruhové sklolaminátové šachtě, nadzemní část je chráněna sklolaminátovým </w:t>
      </w:r>
      <w:proofErr w:type="spellStart"/>
      <w:r w:rsidRPr="008D185E">
        <w:rPr>
          <w:rFonts w:ascii="Times New Roman" w:hAnsi="Times New Roman"/>
          <w:sz w:val="22"/>
          <w:szCs w:val="22"/>
        </w:rPr>
        <w:t>nádstavcem</w:t>
      </w:r>
      <w:proofErr w:type="spellEnd"/>
      <w:r w:rsidRPr="008D185E">
        <w:rPr>
          <w:rFonts w:ascii="Times New Roman" w:hAnsi="Times New Roman"/>
          <w:sz w:val="22"/>
          <w:szCs w:val="22"/>
        </w:rPr>
        <w:t>.</w:t>
      </w:r>
    </w:p>
    <w:p w:rsidR="00A22828" w:rsidRPr="00A22828" w:rsidRDefault="00A22828" w:rsidP="00A22828">
      <w:pPr>
        <w:ind w:left="709" w:firstLine="0"/>
        <w:jc w:val="both"/>
        <w:rPr>
          <w:rFonts w:ascii="Times New Roman" w:hAnsi="Times New Roman"/>
          <w:sz w:val="22"/>
          <w:szCs w:val="22"/>
        </w:rPr>
      </w:pPr>
      <w:r w:rsidRPr="00A22828">
        <w:rPr>
          <w:rFonts w:ascii="Times New Roman" w:hAnsi="Times New Roman"/>
          <w:sz w:val="22"/>
          <w:szCs w:val="22"/>
        </w:rPr>
        <w:t>Všechny typy kontejnerů jsou s</w:t>
      </w:r>
      <w:r w:rsidR="008D185E">
        <w:rPr>
          <w:rFonts w:ascii="Times New Roman" w:hAnsi="Times New Roman"/>
          <w:sz w:val="22"/>
          <w:szCs w:val="22"/>
        </w:rPr>
        <w:t> </w:t>
      </w:r>
      <w:r w:rsidRPr="00A22828">
        <w:rPr>
          <w:rFonts w:ascii="Times New Roman" w:hAnsi="Times New Roman"/>
          <w:sz w:val="22"/>
          <w:szCs w:val="22"/>
        </w:rPr>
        <w:t>povrchem</w:t>
      </w:r>
      <w:r w:rsidR="008D185E">
        <w:rPr>
          <w:rFonts w:ascii="Times New Roman" w:hAnsi="Times New Roman"/>
          <w:sz w:val="22"/>
          <w:szCs w:val="22"/>
        </w:rPr>
        <w:t xml:space="preserve"> z</w:t>
      </w:r>
      <w:r w:rsidRPr="00A22828">
        <w:rPr>
          <w:rFonts w:ascii="Times New Roman" w:hAnsi="Times New Roman"/>
          <w:sz w:val="22"/>
          <w:szCs w:val="22"/>
        </w:rPr>
        <w:t xml:space="preserve"> laminátu. Tento si zachovává barevnou stálost a umožňuje snadné čištění nástřiků od sprejů.</w:t>
      </w:r>
    </w:p>
    <w:p w:rsidR="008D185E" w:rsidRDefault="00A22828" w:rsidP="00A22828">
      <w:pPr>
        <w:ind w:left="709" w:firstLine="0"/>
        <w:jc w:val="both"/>
        <w:rPr>
          <w:rFonts w:ascii="Times New Roman" w:hAnsi="Times New Roman"/>
          <w:sz w:val="22"/>
          <w:szCs w:val="22"/>
        </w:rPr>
      </w:pPr>
      <w:r w:rsidRPr="00A22828">
        <w:rPr>
          <w:rFonts w:ascii="Times New Roman" w:hAnsi="Times New Roman"/>
          <w:sz w:val="22"/>
          <w:szCs w:val="22"/>
        </w:rPr>
        <w:t xml:space="preserve">Kovová táhla pro manipulaci jsou umístěna po vnějších stranách vnitřního kontejneru. Vyprazdňování je </w:t>
      </w:r>
      <w:r w:rsidR="008D185E">
        <w:rPr>
          <w:rFonts w:ascii="Times New Roman" w:hAnsi="Times New Roman"/>
          <w:sz w:val="22"/>
          <w:szCs w:val="22"/>
        </w:rPr>
        <w:t>od středu ke stranám).</w:t>
      </w:r>
    </w:p>
    <w:p w:rsidR="00015ED1" w:rsidRDefault="00015ED1" w:rsidP="00C50F67">
      <w:pPr>
        <w:ind w:left="709" w:firstLine="0"/>
        <w:jc w:val="both"/>
        <w:rPr>
          <w:rFonts w:ascii="Times New Roman" w:hAnsi="Times New Roman"/>
          <w:sz w:val="22"/>
          <w:szCs w:val="22"/>
        </w:rPr>
      </w:pPr>
    </w:p>
    <w:p w:rsidR="007905E2" w:rsidRPr="007905E2" w:rsidRDefault="007905E2" w:rsidP="007905E2">
      <w:pPr>
        <w:pStyle w:val="Odstavecseseznamem"/>
        <w:numPr>
          <w:ilvl w:val="0"/>
          <w:numId w:val="40"/>
        </w:numPr>
        <w:jc w:val="both"/>
        <w:rPr>
          <w:rFonts w:ascii="Times New Roman" w:hAnsi="Times New Roman"/>
          <w:sz w:val="22"/>
          <w:szCs w:val="22"/>
        </w:rPr>
      </w:pPr>
      <w:r w:rsidRPr="007905E2">
        <w:rPr>
          <w:rFonts w:ascii="Times New Roman" w:hAnsi="Times New Roman"/>
          <w:sz w:val="22"/>
          <w:szCs w:val="22"/>
        </w:rPr>
        <w:t xml:space="preserve">podkladní vrstva zhutněná </w:t>
      </w:r>
      <w:proofErr w:type="spellStart"/>
      <w:r w:rsidRPr="007905E2">
        <w:rPr>
          <w:rFonts w:ascii="Times New Roman" w:hAnsi="Times New Roman"/>
          <w:sz w:val="22"/>
          <w:szCs w:val="22"/>
        </w:rPr>
        <w:t>zahlíněná</w:t>
      </w:r>
      <w:proofErr w:type="spellEnd"/>
      <w:r w:rsidRPr="007905E2">
        <w:rPr>
          <w:rFonts w:ascii="Times New Roman" w:hAnsi="Times New Roman"/>
          <w:sz w:val="22"/>
          <w:szCs w:val="22"/>
        </w:rPr>
        <w:t xml:space="preserve"> </w:t>
      </w:r>
      <w:proofErr w:type="spellStart"/>
      <w:r w:rsidRPr="007905E2">
        <w:rPr>
          <w:rFonts w:ascii="Times New Roman" w:hAnsi="Times New Roman"/>
          <w:sz w:val="22"/>
          <w:szCs w:val="22"/>
        </w:rPr>
        <w:t>štěrkodrť</w:t>
      </w:r>
      <w:proofErr w:type="spellEnd"/>
      <w:r w:rsidRPr="007905E2">
        <w:rPr>
          <w:rFonts w:ascii="Times New Roman" w:hAnsi="Times New Roman"/>
          <w:sz w:val="22"/>
          <w:szCs w:val="22"/>
        </w:rPr>
        <w:t xml:space="preserve"> frakce 0/63 </w:t>
      </w:r>
      <w:r w:rsidRPr="007905E2">
        <w:rPr>
          <w:rFonts w:ascii="Times New Roman" w:hAnsi="Times New Roman"/>
          <w:sz w:val="22"/>
          <w:szCs w:val="22"/>
        </w:rPr>
        <w:t xml:space="preserve">, </w:t>
      </w:r>
      <w:proofErr w:type="spellStart"/>
      <w:r w:rsidRPr="007905E2">
        <w:rPr>
          <w:rFonts w:ascii="Times New Roman" w:hAnsi="Times New Roman"/>
          <w:sz w:val="22"/>
          <w:szCs w:val="22"/>
        </w:rPr>
        <w:t>popř</w:t>
      </w:r>
      <w:proofErr w:type="spellEnd"/>
      <w:r w:rsidRPr="007905E2">
        <w:rPr>
          <w:rFonts w:ascii="Times New Roman" w:hAnsi="Times New Roman"/>
          <w:sz w:val="22"/>
          <w:szCs w:val="22"/>
        </w:rPr>
        <w:t xml:space="preserve"> betonová vrstva 50mm</w:t>
      </w:r>
    </w:p>
    <w:p w:rsidR="007905E2" w:rsidRPr="007905E2" w:rsidRDefault="007905E2" w:rsidP="007905E2">
      <w:pPr>
        <w:pStyle w:val="Odstavecseseznamem"/>
        <w:numPr>
          <w:ilvl w:val="0"/>
          <w:numId w:val="40"/>
        </w:numPr>
        <w:jc w:val="both"/>
        <w:rPr>
          <w:rFonts w:ascii="Times New Roman" w:hAnsi="Times New Roman"/>
          <w:sz w:val="22"/>
          <w:szCs w:val="22"/>
        </w:rPr>
      </w:pPr>
      <w:r w:rsidRPr="007905E2">
        <w:rPr>
          <w:rFonts w:ascii="Times New Roman" w:hAnsi="Times New Roman"/>
          <w:sz w:val="22"/>
          <w:szCs w:val="22"/>
        </w:rPr>
        <w:t>obsyp podzemní části kontejnerů štěrk frakce 16/32</w:t>
      </w:r>
    </w:p>
    <w:p w:rsidR="007905E2" w:rsidRPr="007905E2" w:rsidRDefault="007905E2" w:rsidP="007905E2">
      <w:pPr>
        <w:pStyle w:val="Odstavecseseznamem"/>
        <w:numPr>
          <w:ilvl w:val="0"/>
          <w:numId w:val="40"/>
        </w:numPr>
        <w:jc w:val="both"/>
        <w:rPr>
          <w:rFonts w:ascii="Times New Roman" w:hAnsi="Times New Roman"/>
          <w:sz w:val="22"/>
          <w:szCs w:val="22"/>
        </w:rPr>
      </w:pPr>
      <w:r w:rsidRPr="007905E2">
        <w:rPr>
          <w:rFonts w:ascii="Times New Roman" w:hAnsi="Times New Roman"/>
          <w:sz w:val="22"/>
          <w:szCs w:val="22"/>
        </w:rPr>
        <w:t xml:space="preserve">krycí vrstva </w:t>
      </w:r>
      <w:proofErr w:type="spellStart"/>
      <w:r w:rsidRPr="007905E2">
        <w:rPr>
          <w:rFonts w:ascii="Times New Roman" w:hAnsi="Times New Roman"/>
          <w:sz w:val="22"/>
          <w:szCs w:val="22"/>
        </w:rPr>
        <w:t>zahlíněná</w:t>
      </w:r>
      <w:proofErr w:type="spellEnd"/>
      <w:r w:rsidRPr="007905E2">
        <w:rPr>
          <w:rFonts w:ascii="Times New Roman" w:hAnsi="Times New Roman"/>
          <w:sz w:val="22"/>
          <w:szCs w:val="22"/>
        </w:rPr>
        <w:t xml:space="preserve"> </w:t>
      </w:r>
      <w:proofErr w:type="spellStart"/>
      <w:r w:rsidRPr="007905E2">
        <w:rPr>
          <w:rFonts w:ascii="Times New Roman" w:hAnsi="Times New Roman"/>
          <w:sz w:val="22"/>
          <w:szCs w:val="22"/>
        </w:rPr>
        <w:t>štěrkodrť</w:t>
      </w:r>
      <w:proofErr w:type="spellEnd"/>
      <w:r w:rsidRPr="007905E2">
        <w:rPr>
          <w:rFonts w:ascii="Times New Roman" w:hAnsi="Times New Roman"/>
          <w:sz w:val="22"/>
          <w:szCs w:val="22"/>
        </w:rPr>
        <w:t> frakce 0/63</w:t>
      </w:r>
    </w:p>
    <w:p w:rsidR="007905E2" w:rsidRDefault="007905E2" w:rsidP="000B2342">
      <w:pPr>
        <w:ind w:left="709" w:firstLine="0"/>
        <w:jc w:val="both"/>
        <w:rPr>
          <w:rFonts w:ascii="Times New Roman" w:hAnsi="Times New Roman"/>
          <w:sz w:val="22"/>
          <w:szCs w:val="22"/>
        </w:rPr>
      </w:pPr>
    </w:p>
    <w:p w:rsidR="007905E2" w:rsidRDefault="007905E2" w:rsidP="007905E2">
      <w:pPr>
        <w:ind w:left="709" w:firstLine="0"/>
        <w:jc w:val="both"/>
        <w:rPr>
          <w:rFonts w:ascii="Times New Roman" w:hAnsi="Times New Roman"/>
          <w:sz w:val="22"/>
          <w:szCs w:val="22"/>
        </w:rPr>
      </w:pPr>
      <w:proofErr w:type="gramStart"/>
      <w:r w:rsidRPr="007905E2">
        <w:rPr>
          <w:rFonts w:ascii="Times New Roman" w:hAnsi="Times New Roman"/>
          <w:sz w:val="22"/>
          <w:szCs w:val="22"/>
        </w:rPr>
        <w:t>Celá  plocha</w:t>
      </w:r>
      <w:proofErr w:type="gramEnd"/>
      <w:r w:rsidRPr="007905E2">
        <w:rPr>
          <w:rFonts w:ascii="Times New Roman" w:hAnsi="Times New Roman"/>
          <w:sz w:val="22"/>
          <w:szCs w:val="22"/>
        </w:rPr>
        <w:t xml:space="preserve"> kolem kontejnerů bude provedena z betonové zámkové dlažby </w:t>
      </w:r>
      <w:proofErr w:type="spellStart"/>
      <w:r w:rsidRPr="007905E2">
        <w:rPr>
          <w:rFonts w:ascii="Times New Roman" w:hAnsi="Times New Roman"/>
          <w:sz w:val="22"/>
          <w:szCs w:val="22"/>
        </w:rPr>
        <w:t>tl</w:t>
      </w:r>
      <w:proofErr w:type="spellEnd"/>
      <w:r w:rsidRPr="007905E2">
        <w:rPr>
          <w:rFonts w:ascii="Times New Roman" w:hAnsi="Times New Roman"/>
          <w:sz w:val="22"/>
          <w:szCs w:val="22"/>
        </w:rPr>
        <w:t>. 10 cm (pojíždění svozové techniky). Plocha bude ukončena betonovými obrubníky se zaoblenou nájezdovou hranou s nášlapem 2 až 3 cm nad úrovní asfaltové vozovky.</w:t>
      </w:r>
    </w:p>
    <w:p w:rsidR="007905E2" w:rsidRDefault="007905E2" w:rsidP="007905E2">
      <w:pPr>
        <w:ind w:left="709" w:firstLine="0"/>
        <w:jc w:val="both"/>
        <w:rPr>
          <w:rFonts w:ascii="Times New Roman" w:hAnsi="Times New Roman"/>
          <w:sz w:val="22"/>
          <w:szCs w:val="22"/>
        </w:rPr>
      </w:pPr>
    </w:p>
    <w:p w:rsidR="007905E2" w:rsidRPr="007905E2" w:rsidRDefault="007905E2" w:rsidP="007905E2">
      <w:pPr>
        <w:ind w:left="709" w:firstLine="0"/>
        <w:jc w:val="both"/>
        <w:rPr>
          <w:rFonts w:ascii="Times New Roman" w:hAnsi="Times New Roman"/>
          <w:sz w:val="22"/>
          <w:szCs w:val="22"/>
        </w:rPr>
      </w:pPr>
    </w:p>
    <w:p w:rsidR="007905E2" w:rsidRPr="007905E2" w:rsidRDefault="007905E2" w:rsidP="007905E2">
      <w:pPr>
        <w:ind w:left="709" w:firstLine="0"/>
        <w:jc w:val="both"/>
        <w:rPr>
          <w:rFonts w:ascii="Times New Roman" w:hAnsi="Times New Roman"/>
          <w:sz w:val="22"/>
          <w:szCs w:val="22"/>
        </w:rPr>
      </w:pPr>
    </w:p>
    <w:p w:rsidR="00DE6DE9" w:rsidRDefault="00DE6DE9" w:rsidP="00EB2D29">
      <w:pPr>
        <w:ind w:left="709" w:firstLine="0"/>
        <w:rPr>
          <w:rFonts w:ascii="Times New Roman" w:hAnsi="Times New Roman"/>
          <w:sz w:val="22"/>
          <w:szCs w:val="22"/>
        </w:rPr>
      </w:pPr>
    </w:p>
    <w:p w:rsidR="00EB2D29" w:rsidRDefault="00A22828" w:rsidP="00C50F67">
      <w:pPr>
        <w:pStyle w:val="Zkladntext2"/>
        <w:ind w:left="709" w:firstLine="0"/>
        <w:jc w:val="both"/>
        <w:rPr>
          <w:rFonts w:ascii="Times New Roman" w:hAnsi="Times New Roman" w:cs="Times New Roman"/>
          <w:sz w:val="22"/>
          <w:szCs w:val="22"/>
        </w:rPr>
      </w:pPr>
      <w:r w:rsidRPr="00A22828">
        <w:rPr>
          <w:rFonts w:ascii="Times New Roman" w:hAnsi="Times New Roman" w:cs="Times New Roman"/>
          <w:noProof/>
          <w:sz w:val="22"/>
          <w:szCs w:val="22"/>
        </w:rPr>
        <w:lastRenderedPageBreak/>
        <w:drawing>
          <wp:inline distT="0" distB="0" distL="0" distR="0">
            <wp:extent cx="4419600" cy="3314700"/>
            <wp:effectExtent l="0" t="0" r="0" b="0"/>
            <wp:docPr id="2" name="Obrázek 2" descr="C:\D\Fotografie\Pracovni\2021\Cernosice\IMG_85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Fotografie\Pracovni\2021\Cernosice\IMG_859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20815" cy="3315611"/>
                    </a:xfrm>
                    <a:prstGeom prst="rect">
                      <a:avLst/>
                    </a:prstGeom>
                    <a:noFill/>
                    <a:ln>
                      <a:noFill/>
                    </a:ln>
                  </pic:spPr>
                </pic:pic>
              </a:graphicData>
            </a:graphic>
          </wp:inline>
        </w:drawing>
      </w:r>
    </w:p>
    <w:p w:rsidR="00C50F67" w:rsidRDefault="00C50F67" w:rsidP="00343C01">
      <w:pPr>
        <w:pStyle w:val="Zkladntext2"/>
        <w:ind w:left="928" w:firstLine="0"/>
        <w:jc w:val="both"/>
        <w:rPr>
          <w:rFonts w:ascii="Times New Roman" w:hAnsi="Times New Roman" w:cs="Times New Roman"/>
          <w:sz w:val="22"/>
          <w:szCs w:val="22"/>
        </w:rPr>
      </w:pPr>
    </w:p>
    <w:p w:rsidR="00922978" w:rsidRPr="002E6A3A" w:rsidRDefault="00922978" w:rsidP="00C50F67">
      <w:pPr>
        <w:pStyle w:val="Zkladntext2"/>
        <w:jc w:val="both"/>
        <w:rPr>
          <w:rFonts w:ascii="Times New Roman" w:hAnsi="Times New Roman" w:cs="Times New Roman"/>
          <w:sz w:val="22"/>
          <w:szCs w:val="22"/>
        </w:rPr>
      </w:pPr>
      <w:proofErr w:type="gramStart"/>
      <w:r w:rsidRPr="002E6A3A">
        <w:rPr>
          <w:rFonts w:ascii="Times New Roman" w:hAnsi="Times New Roman" w:cs="Times New Roman"/>
          <w:sz w:val="22"/>
          <w:szCs w:val="22"/>
        </w:rPr>
        <w:t>B.2.4</w:t>
      </w:r>
      <w:proofErr w:type="gramEnd"/>
      <w:r w:rsidRPr="002E6A3A">
        <w:rPr>
          <w:rFonts w:ascii="Times New Roman" w:hAnsi="Times New Roman" w:cs="Times New Roman"/>
          <w:sz w:val="22"/>
          <w:szCs w:val="22"/>
        </w:rPr>
        <w:t xml:space="preserve"> Bezbariérové užívání stavby</w:t>
      </w:r>
    </w:p>
    <w:p w:rsidR="0035667A" w:rsidRPr="0035667A" w:rsidRDefault="00C50F67" w:rsidP="0035667A">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Přístup ke kontejnerům je řešen jako bezbariérový</w:t>
      </w:r>
      <w:r w:rsidR="00844E77">
        <w:rPr>
          <w:rFonts w:ascii="Times New Roman" w:hAnsi="Times New Roman" w:cs="Times New Roman"/>
          <w:sz w:val="22"/>
          <w:szCs w:val="22"/>
        </w:rPr>
        <w:t xml:space="preserve">, stavba bude zabezpečena v souladu s vyhláškou 398/2009 Sb. o technických požadavcích zabezpečujících bezbariérové užívání staveb. </w:t>
      </w:r>
    </w:p>
    <w:p w:rsidR="00343C01" w:rsidRPr="002E6A3A" w:rsidRDefault="00343C01" w:rsidP="00343C01">
      <w:pPr>
        <w:pStyle w:val="Zkladntext2"/>
        <w:ind w:left="928" w:firstLine="0"/>
        <w:jc w:val="both"/>
        <w:rPr>
          <w:rFonts w:ascii="Times New Roman" w:hAnsi="Times New Roman" w:cs="Times New Roman"/>
          <w:sz w:val="22"/>
          <w:szCs w:val="22"/>
        </w:rPr>
      </w:pPr>
    </w:p>
    <w:p w:rsidR="00922978" w:rsidRDefault="00922978" w:rsidP="00343C01">
      <w:pPr>
        <w:pStyle w:val="Zkladntext2"/>
        <w:ind w:left="928" w:firstLine="0"/>
        <w:jc w:val="both"/>
        <w:rPr>
          <w:rFonts w:ascii="Times New Roman" w:hAnsi="Times New Roman" w:cs="Times New Roman"/>
          <w:sz w:val="22"/>
          <w:szCs w:val="22"/>
        </w:rPr>
      </w:pPr>
      <w:proofErr w:type="gramStart"/>
      <w:r w:rsidRPr="002E6A3A">
        <w:rPr>
          <w:rFonts w:ascii="Times New Roman" w:hAnsi="Times New Roman" w:cs="Times New Roman"/>
          <w:sz w:val="22"/>
          <w:szCs w:val="22"/>
        </w:rPr>
        <w:t>B.2.5</w:t>
      </w:r>
      <w:proofErr w:type="gramEnd"/>
      <w:r w:rsidRPr="002E6A3A">
        <w:rPr>
          <w:rFonts w:ascii="Times New Roman" w:hAnsi="Times New Roman" w:cs="Times New Roman"/>
          <w:sz w:val="22"/>
          <w:szCs w:val="22"/>
        </w:rPr>
        <w:t xml:space="preserve"> Bezpečnost při užívání stavby</w:t>
      </w:r>
    </w:p>
    <w:p w:rsidR="003429DF" w:rsidRDefault="003429DF" w:rsidP="003429DF">
      <w:pPr>
        <w:pStyle w:val="Zkladntext2"/>
        <w:ind w:left="928" w:firstLine="0"/>
        <w:jc w:val="both"/>
        <w:rPr>
          <w:rFonts w:ascii="Times New Roman" w:hAnsi="Times New Roman" w:cs="Times New Roman"/>
          <w:sz w:val="22"/>
          <w:szCs w:val="22"/>
        </w:rPr>
      </w:pPr>
      <w:r w:rsidRPr="003429DF">
        <w:rPr>
          <w:rFonts w:ascii="Times New Roman" w:hAnsi="Times New Roman" w:cs="Times New Roman"/>
          <w:sz w:val="22"/>
          <w:szCs w:val="22"/>
        </w:rPr>
        <w:t xml:space="preserve">Zajištění bezpečnosti při užívání bude v souladu se stávající platnou legislativou. </w:t>
      </w:r>
    </w:p>
    <w:p w:rsidR="00A22828" w:rsidRDefault="00A22828" w:rsidP="003429DF">
      <w:pPr>
        <w:pStyle w:val="Zkladntext2"/>
        <w:ind w:left="928" w:firstLine="0"/>
        <w:jc w:val="both"/>
        <w:rPr>
          <w:rFonts w:ascii="Times New Roman" w:hAnsi="Times New Roman" w:cs="Times New Roman"/>
          <w:sz w:val="22"/>
          <w:szCs w:val="22"/>
        </w:rPr>
      </w:pPr>
    </w:p>
    <w:p w:rsidR="00A22828" w:rsidRPr="00B02CC9"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sidRPr="00B02CC9">
        <w:rPr>
          <w:rFonts w:ascii="Times New Roman" w:hAnsi="Times New Roman"/>
          <w:i/>
          <w:sz w:val="22"/>
          <w:szCs w:val="22"/>
        </w:rPr>
        <w:t>Nařízení vlády č. 591/2006 Sb. o bezpečnosti práce a technických zařízeních při stavebních pracích</w:t>
      </w:r>
    </w:p>
    <w:p w:rsidR="00A22828"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sidRPr="00EC516B">
        <w:rPr>
          <w:rFonts w:ascii="Times New Roman" w:hAnsi="Times New Roman"/>
          <w:i/>
          <w:sz w:val="22"/>
          <w:szCs w:val="22"/>
        </w:rPr>
        <w:t>Vyhláška č. 268/2009, o technických požadavcích na stavby</w:t>
      </w:r>
    </w:p>
    <w:p w:rsidR="00A22828" w:rsidRPr="00B02CC9"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sidRPr="00B02CC9">
        <w:rPr>
          <w:rFonts w:ascii="Times New Roman" w:hAnsi="Times New Roman"/>
          <w:i/>
          <w:sz w:val="22"/>
          <w:szCs w:val="22"/>
        </w:rPr>
        <w:t>Vyhláška č. 398/2009 Sb.,</w:t>
      </w:r>
      <w:r w:rsidRPr="00EC516B">
        <w:rPr>
          <w:rFonts w:ascii="Times New Roman" w:hAnsi="Times New Roman"/>
          <w:i/>
          <w:sz w:val="22"/>
          <w:szCs w:val="22"/>
        </w:rPr>
        <w:t xml:space="preserve"> </w:t>
      </w:r>
      <w:r w:rsidRPr="00B02CC9">
        <w:rPr>
          <w:rFonts w:ascii="Times New Roman" w:hAnsi="Times New Roman"/>
          <w:i/>
          <w:sz w:val="22"/>
          <w:szCs w:val="22"/>
        </w:rPr>
        <w:t>o obecných technických požadavcích zabezpečujících bezbariérové užívání</w:t>
      </w:r>
      <w:r w:rsidRPr="00EC516B">
        <w:rPr>
          <w:rFonts w:ascii="Times New Roman" w:hAnsi="Times New Roman"/>
          <w:i/>
          <w:sz w:val="22"/>
          <w:szCs w:val="22"/>
        </w:rPr>
        <w:t xml:space="preserve"> </w:t>
      </w:r>
      <w:r w:rsidRPr="00B02CC9">
        <w:rPr>
          <w:rFonts w:ascii="Times New Roman" w:hAnsi="Times New Roman"/>
          <w:i/>
          <w:sz w:val="22"/>
          <w:szCs w:val="22"/>
        </w:rPr>
        <w:t>staveb.</w:t>
      </w:r>
    </w:p>
    <w:p w:rsidR="00A22828" w:rsidRPr="00B02CC9"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sidRPr="00B02CC9">
        <w:rPr>
          <w:rFonts w:ascii="Times New Roman" w:hAnsi="Times New Roman"/>
          <w:i/>
          <w:sz w:val="22"/>
          <w:szCs w:val="22"/>
        </w:rPr>
        <w:t xml:space="preserve">Vyhláška č. 501/2006 Sb. o obecných požadavcích na využití území, ve znění změn </w:t>
      </w:r>
      <w:r w:rsidRPr="00EC516B">
        <w:rPr>
          <w:rFonts w:ascii="Times New Roman" w:hAnsi="Times New Roman"/>
          <w:i/>
          <w:sz w:val="22"/>
          <w:szCs w:val="22"/>
        </w:rPr>
        <w:t>ve</w:t>
      </w:r>
      <w:r w:rsidRPr="00B02CC9">
        <w:rPr>
          <w:rFonts w:ascii="Times New Roman" w:hAnsi="Times New Roman"/>
          <w:i/>
          <w:sz w:val="22"/>
          <w:szCs w:val="22"/>
        </w:rPr>
        <w:t xml:space="preserve"> </w:t>
      </w:r>
      <w:r w:rsidRPr="00EC516B">
        <w:rPr>
          <w:rFonts w:ascii="Times New Roman" w:hAnsi="Times New Roman"/>
          <w:i/>
          <w:sz w:val="22"/>
          <w:szCs w:val="22"/>
        </w:rPr>
        <w:t>znění změn</w:t>
      </w:r>
      <w:r w:rsidRPr="00B02CC9">
        <w:rPr>
          <w:rFonts w:ascii="Times New Roman" w:hAnsi="Times New Roman"/>
          <w:i/>
          <w:sz w:val="22"/>
          <w:szCs w:val="22"/>
        </w:rPr>
        <w:t xml:space="preserve"> č. 269/2009 Sb., č. 22/2010 Sb., č. 20/2011 Sb. a č. 431/2012 Sb.</w:t>
      </w:r>
    </w:p>
    <w:p w:rsidR="00A22828" w:rsidRPr="00EC516B"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sidRPr="00EC516B">
        <w:rPr>
          <w:rFonts w:ascii="Times New Roman" w:hAnsi="Times New Roman"/>
          <w:i/>
          <w:sz w:val="22"/>
          <w:szCs w:val="22"/>
        </w:rPr>
        <w:t xml:space="preserve">Vyhláška č. </w:t>
      </w:r>
      <w:r>
        <w:rPr>
          <w:rFonts w:ascii="Times New Roman" w:hAnsi="Times New Roman"/>
          <w:i/>
          <w:sz w:val="22"/>
          <w:szCs w:val="22"/>
        </w:rPr>
        <w:t>405/2017</w:t>
      </w:r>
      <w:r w:rsidRPr="00EC516B">
        <w:rPr>
          <w:rFonts w:ascii="Times New Roman" w:hAnsi="Times New Roman"/>
          <w:i/>
          <w:sz w:val="22"/>
          <w:szCs w:val="22"/>
        </w:rPr>
        <w:t xml:space="preserve"> Sb., kterou se mění Vyhláška č. 499/2006 Sb., o dokumentaci staveb</w:t>
      </w:r>
    </w:p>
    <w:p w:rsidR="00A22828" w:rsidRPr="00EC516B"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sidRPr="00EC516B">
        <w:rPr>
          <w:rFonts w:ascii="Times New Roman" w:hAnsi="Times New Roman"/>
          <w:i/>
          <w:sz w:val="22"/>
          <w:szCs w:val="22"/>
        </w:rPr>
        <w:t>Vyhláška č. 361/2007 Sb., + č. 68/2010 Sb., ochrana zdraví při práci</w:t>
      </w:r>
    </w:p>
    <w:p w:rsidR="00A22828" w:rsidRPr="00EC516B"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sidRPr="00EC516B">
        <w:rPr>
          <w:rFonts w:ascii="Times New Roman" w:hAnsi="Times New Roman"/>
          <w:i/>
          <w:sz w:val="22"/>
          <w:szCs w:val="22"/>
        </w:rPr>
        <w:t>Vyhláška č. 23/2008 Sb., o technických podmínkách požární ochrany staveb a její přílohy</w:t>
      </w:r>
    </w:p>
    <w:p w:rsidR="00A22828" w:rsidRPr="00EC516B"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sidRPr="00EC516B">
        <w:rPr>
          <w:rFonts w:ascii="Times New Roman" w:hAnsi="Times New Roman"/>
          <w:i/>
          <w:sz w:val="22"/>
          <w:szCs w:val="22"/>
        </w:rPr>
        <w:t>Zákon č. 133/1985 Sb., o požární ochraně ve znění pozdějších předpisů</w:t>
      </w:r>
    </w:p>
    <w:p w:rsidR="00A22828" w:rsidRPr="00EC516B"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sidRPr="00EC516B">
        <w:rPr>
          <w:rFonts w:ascii="Times New Roman" w:hAnsi="Times New Roman"/>
          <w:i/>
          <w:sz w:val="22"/>
          <w:szCs w:val="22"/>
        </w:rPr>
        <w:t>Vyhláška č. 246/2001 Sb., o požární prevenci</w:t>
      </w:r>
      <w:r w:rsidRPr="00112475">
        <w:rPr>
          <w:rFonts w:ascii="Times New Roman" w:hAnsi="Times New Roman"/>
          <w:i/>
          <w:sz w:val="22"/>
          <w:szCs w:val="22"/>
        </w:rPr>
        <w:t xml:space="preserve"> </w:t>
      </w:r>
    </w:p>
    <w:p w:rsidR="00A22828" w:rsidRPr="00B02CC9"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sidRPr="00B02CC9">
        <w:rPr>
          <w:rFonts w:ascii="Times New Roman" w:hAnsi="Times New Roman"/>
          <w:i/>
          <w:sz w:val="22"/>
          <w:szCs w:val="22"/>
        </w:rPr>
        <w:t>Zákon č. 12/1997 Sb., o bezpečnosti a plynulosti provozu na pozemních komunikacích, ve znění pozdějších předpisů</w:t>
      </w:r>
    </w:p>
    <w:p w:rsidR="00A22828" w:rsidRPr="00EC516B"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sidRPr="00EC516B">
        <w:rPr>
          <w:rFonts w:ascii="Times New Roman" w:hAnsi="Times New Roman"/>
          <w:i/>
          <w:sz w:val="22"/>
          <w:szCs w:val="22"/>
        </w:rPr>
        <w:t>Zákon č. 114/1992 Sb., o ochraně přírody a krajiny, ve znění pozdějších předpisů</w:t>
      </w:r>
    </w:p>
    <w:p w:rsidR="00A22828" w:rsidRPr="00B02CC9"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sidRPr="00B02CC9">
        <w:rPr>
          <w:rFonts w:ascii="Times New Roman" w:hAnsi="Times New Roman"/>
          <w:i/>
          <w:sz w:val="22"/>
          <w:szCs w:val="22"/>
        </w:rPr>
        <w:t>ČSN 73 0580 1 Denní osvětlení - základní požadavky</w:t>
      </w:r>
    </w:p>
    <w:p w:rsidR="00A22828" w:rsidRPr="00B02CC9"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Pr>
          <w:rFonts w:ascii="Times New Roman" w:hAnsi="Times New Roman"/>
          <w:i/>
          <w:sz w:val="22"/>
          <w:szCs w:val="22"/>
        </w:rPr>
        <w:t>ČSN 73 0540-2:201</w:t>
      </w:r>
      <w:r w:rsidRPr="00B02CC9">
        <w:rPr>
          <w:rFonts w:ascii="Times New Roman" w:hAnsi="Times New Roman"/>
          <w:i/>
          <w:sz w:val="22"/>
          <w:szCs w:val="22"/>
        </w:rPr>
        <w:t>2 Tepelná ochrana budov</w:t>
      </w:r>
    </w:p>
    <w:p w:rsidR="00A22828" w:rsidRPr="00B02CC9" w:rsidRDefault="00A22828" w:rsidP="00A22828">
      <w:pPr>
        <w:numPr>
          <w:ilvl w:val="0"/>
          <w:numId w:val="4"/>
        </w:numPr>
        <w:autoSpaceDE w:val="0"/>
        <w:autoSpaceDN w:val="0"/>
        <w:adjustRightInd w:val="0"/>
        <w:ind w:left="993" w:hanging="284"/>
        <w:jc w:val="both"/>
        <w:rPr>
          <w:rFonts w:ascii="Times New Roman" w:hAnsi="Times New Roman"/>
          <w:i/>
          <w:sz w:val="22"/>
          <w:szCs w:val="22"/>
        </w:rPr>
      </w:pPr>
      <w:r w:rsidRPr="00B02CC9">
        <w:rPr>
          <w:rFonts w:ascii="Times New Roman" w:hAnsi="Times New Roman"/>
          <w:i/>
          <w:sz w:val="22"/>
          <w:szCs w:val="22"/>
        </w:rPr>
        <w:t>ČSN EN ISO 717-1 Hodnocení zvukové izolace stavebních konstrukcí a v budovách</w:t>
      </w:r>
    </w:p>
    <w:p w:rsidR="00A22828" w:rsidRPr="003429DF" w:rsidRDefault="00A22828" w:rsidP="003429DF">
      <w:pPr>
        <w:pStyle w:val="Zkladntext2"/>
        <w:ind w:left="928" w:firstLine="0"/>
        <w:jc w:val="both"/>
        <w:rPr>
          <w:rFonts w:ascii="Times New Roman" w:hAnsi="Times New Roman" w:cs="Times New Roman"/>
          <w:sz w:val="22"/>
          <w:szCs w:val="22"/>
        </w:rPr>
      </w:pPr>
    </w:p>
    <w:p w:rsidR="00343C01" w:rsidRPr="002E6A3A" w:rsidRDefault="00343C01" w:rsidP="00C50F67">
      <w:pPr>
        <w:pStyle w:val="Zkladntext2"/>
        <w:ind w:firstLine="0"/>
        <w:jc w:val="both"/>
        <w:rPr>
          <w:rFonts w:ascii="Times New Roman" w:hAnsi="Times New Roman" w:cs="Times New Roman"/>
          <w:sz w:val="22"/>
          <w:szCs w:val="22"/>
        </w:rPr>
      </w:pPr>
    </w:p>
    <w:p w:rsidR="00922978" w:rsidRPr="002E6A3A" w:rsidRDefault="00922978" w:rsidP="00343C01">
      <w:pPr>
        <w:pStyle w:val="Zkladntext2"/>
        <w:ind w:left="928" w:firstLine="0"/>
        <w:jc w:val="both"/>
        <w:rPr>
          <w:rFonts w:ascii="Times New Roman" w:hAnsi="Times New Roman" w:cs="Times New Roman"/>
          <w:sz w:val="22"/>
          <w:szCs w:val="22"/>
        </w:rPr>
      </w:pPr>
      <w:proofErr w:type="gramStart"/>
      <w:r w:rsidRPr="002E6A3A">
        <w:rPr>
          <w:rFonts w:ascii="Times New Roman" w:hAnsi="Times New Roman" w:cs="Times New Roman"/>
          <w:sz w:val="22"/>
          <w:szCs w:val="22"/>
        </w:rPr>
        <w:t>B.2.7</w:t>
      </w:r>
      <w:proofErr w:type="gramEnd"/>
      <w:r w:rsidRPr="002E6A3A">
        <w:rPr>
          <w:rFonts w:ascii="Times New Roman" w:hAnsi="Times New Roman" w:cs="Times New Roman"/>
          <w:sz w:val="22"/>
          <w:szCs w:val="22"/>
        </w:rPr>
        <w:t xml:space="preserve"> Základní </w:t>
      </w:r>
      <w:r w:rsidR="004F1F9F">
        <w:rPr>
          <w:rFonts w:ascii="Times New Roman" w:hAnsi="Times New Roman" w:cs="Times New Roman"/>
          <w:sz w:val="22"/>
          <w:szCs w:val="22"/>
        </w:rPr>
        <w:t>charakteristika technick</w:t>
      </w:r>
      <w:r w:rsidRPr="002E6A3A">
        <w:rPr>
          <w:rFonts w:ascii="Times New Roman" w:hAnsi="Times New Roman" w:cs="Times New Roman"/>
          <w:sz w:val="22"/>
          <w:szCs w:val="22"/>
        </w:rPr>
        <w:t>ých a technologických zařízení</w:t>
      </w:r>
    </w:p>
    <w:p w:rsidR="00922978" w:rsidRPr="002E6A3A" w:rsidRDefault="00C50F67" w:rsidP="00343C01">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Viz popis v </w:t>
      </w:r>
      <w:proofErr w:type="gramStart"/>
      <w:r>
        <w:rPr>
          <w:rFonts w:ascii="Times New Roman" w:hAnsi="Times New Roman" w:cs="Times New Roman"/>
          <w:sz w:val="22"/>
          <w:szCs w:val="22"/>
        </w:rPr>
        <w:t>kapitole B.2.2</w:t>
      </w:r>
      <w:proofErr w:type="gramEnd"/>
    </w:p>
    <w:p w:rsidR="00343C01" w:rsidRPr="002E6A3A" w:rsidRDefault="00343C01" w:rsidP="00343C01">
      <w:pPr>
        <w:pStyle w:val="Zkladntext2"/>
        <w:ind w:left="928" w:firstLine="0"/>
        <w:jc w:val="both"/>
        <w:rPr>
          <w:rFonts w:ascii="Times New Roman" w:hAnsi="Times New Roman" w:cs="Times New Roman"/>
          <w:sz w:val="22"/>
          <w:szCs w:val="22"/>
        </w:rPr>
      </w:pPr>
    </w:p>
    <w:p w:rsidR="00922978" w:rsidRDefault="00922978" w:rsidP="00343C01">
      <w:pPr>
        <w:pStyle w:val="Zkladntext2"/>
        <w:ind w:left="928" w:firstLine="0"/>
        <w:jc w:val="both"/>
        <w:rPr>
          <w:rFonts w:ascii="Times New Roman" w:hAnsi="Times New Roman" w:cs="Times New Roman"/>
          <w:sz w:val="22"/>
          <w:szCs w:val="22"/>
        </w:rPr>
      </w:pPr>
      <w:proofErr w:type="gramStart"/>
      <w:r w:rsidRPr="002E6A3A">
        <w:rPr>
          <w:rFonts w:ascii="Times New Roman" w:hAnsi="Times New Roman" w:cs="Times New Roman"/>
          <w:sz w:val="22"/>
          <w:szCs w:val="22"/>
        </w:rPr>
        <w:t>B.2.8</w:t>
      </w:r>
      <w:proofErr w:type="gramEnd"/>
      <w:r w:rsidRPr="002E6A3A">
        <w:rPr>
          <w:rFonts w:ascii="Times New Roman" w:hAnsi="Times New Roman" w:cs="Times New Roman"/>
          <w:sz w:val="22"/>
          <w:szCs w:val="22"/>
        </w:rPr>
        <w:t xml:space="preserve"> Zásady požárně bezpečnostního řešení</w:t>
      </w:r>
    </w:p>
    <w:p w:rsidR="00343C01" w:rsidRDefault="007A43F9" w:rsidP="007A43F9">
      <w:pPr>
        <w:pStyle w:val="Zkladntext2"/>
        <w:jc w:val="both"/>
        <w:rPr>
          <w:rFonts w:ascii="Times New Roman" w:hAnsi="Times New Roman" w:cs="Times New Roman"/>
          <w:sz w:val="22"/>
          <w:szCs w:val="22"/>
        </w:rPr>
      </w:pPr>
      <w:r>
        <w:rPr>
          <w:rFonts w:ascii="Times New Roman" w:hAnsi="Times New Roman" w:cs="Times New Roman"/>
          <w:sz w:val="22"/>
          <w:szCs w:val="22"/>
        </w:rPr>
        <w:t xml:space="preserve">Řešeno v rámci dodávky, výrobek musí </w:t>
      </w:r>
      <w:proofErr w:type="spellStart"/>
      <w:r>
        <w:rPr>
          <w:rFonts w:ascii="Times New Roman" w:hAnsi="Times New Roman" w:cs="Times New Roman"/>
          <w:sz w:val="22"/>
          <w:szCs w:val="22"/>
        </w:rPr>
        <w:t>spňovat</w:t>
      </w:r>
      <w:proofErr w:type="spellEnd"/>
      <w:r>
        <w:rPr>
          <w:rFonts w:ascii="Times New Roman" w:hAnsi="Times New Roman" w:cs="Times New Roman"/>
          <w:sz w:val="22"/>
          <w:szCs w:val="22"/>
        </w:rPr>
        <w:t xml:space="preserve"> veškeré technické normy a předpisy.</w:t>
      </w:r>
    </w:p>
    <w:p w:rsidR="007A43F9" w:rsidRPr="002E6A3A" w:rsidRDefault="007A43F9" w:rsidP="00343C01">
      <w:pPr>
        <w:pStyle w:val="Zkladntext2"/>
        <w:ind w:left="928" w:firstLine="0"/>
        <w:jc w:val="both"/>
        <w:rPr>
          <w:rFonts w:ascii="Times New Roman" w:hAnsi="Times New Roman" w:cs="Times New Roman"/>
          <w:sz w:val="22"/>
          <w:szCs w:val="22"/>
        </w:rPr>
      </w:pPr>
    </w:p>
    <w:p w:rsidR="00922978" w:rsidRPr="002E6A3A" w:rsidRDefault="007A43F9" w:rsidP="00343C01">
      <w:pPr>
        <w:pStyle w:val="Zkladntext2"/>
        <w:ind w:left="928" w:firstLine="0"/>
        <w:jc w:val="both"/>
        <w:rPr>
          <w:rFonts w:ascii="Times New Roman" w:hAnsi="Times New Roman" w:cs="Times New Roman"/>
          <w:sz w:val="22"/>
          <w:szCs w:val="22"/>
        </w:rPr>
      </w:pPr>
      <w:proofErr w:type="gramStart"/>
      <w:r>
        <w:rPr>
          <w:rFonts w:ascii="Times New Roman" w:hAnsi="Times New Roman" w:cs="Times New Roman"/>
          <w:sz w:val="22"/>
          <w:szCs w:val="22"/>
        </w:rPr>
        <w:t>B.2.9</w:t>
      </w:r>
      <w:proofErr w:type="gramEnd"/>
      <w:r w:rsidR="00922978" w:rsidRPr="002E6A3A">
        <w:rPr>
          <w:rFonts w:ascii="Times New Roman" w:hAnsi="Times New Roman" w:cs="Times New Roman"/>
          <w:sz w:val="22"/>
          <w:szCs w:val="22"/>
        </w:rPr>
        <w:t xml:space="preserve"> Hygienické požadavky na stavby, požadavky na pracovní a komunální prostředí</w:t>
      </w:r>
    </w:p>
    <w:p w:rsidR="00922978" w:rsidRDefault="00922978" w:rsidP="00343C01">
      <w:pPr>
        <w:pStyle w:val="Zkladntext2"/>
        <w:ind w:left="928" w:firstLine="0"/>
        <w:jc w:val="both"/>
        <w:rPr>
          <w:rFonts w:ascii="Times New Roman" w:hAnsi="Times New Roman" w:cs="Times New Roman"/>
          <w:sz w:val="22"/>
          <w:szCs w:val="22"/>
        </w:rPr>
      </w:pPr>
      <w:r w:rsidRPr="002E6A3A">
        <w:rPr>
          <w:rFonts w:ascii="Times New Roman" w:hAnsi="Times New Roman" w:cs="Times New Roman"/>
          <w:sz w:val="22"/>
          <w:szCs w:val="22"/>
        </w:rPr>
        <w:t>Zásady řešení parametrů stavby - větrání, vytápění, osvětlení, zásobování vodou, odpadů apod., a dále zásady řešení vlivu stavby na okolí - vibrace, hluk, prašnost apod.</w:t>
      </w:r>
    </w:p>
    <w:p w:rsidR="001034D7" w:rsidRDefault="001034D7" w:rsidP="00343C01">
      <w:pPr>
        <w:pStyle w:val="Zkladntext2"/>
        <w:ind w:left="928" w:firstLine="0"/>
        <w:jc w:val="both"/>
        <w:rPr>
          <w:rFonts w:ascii="Times New Roman" w:hAnsi="Times New Roman" w:cs="Times New Roman"/>
          <w:sz w:val="22"/>
          <w:szCs w:val="22"/>
        </w:rPr>
      </w:pPr>
    </w:p>
    <w:p w:rsidR="007A43F9" w:rsidRPr="00015ED1" w:rsidRDefault="007A43F9" w:rsidP="007A43F9">
      <w:pPr>
        <w:ind w:left="709"/>
        <w:jc w:val="both"/>
        <w:rPr>
          <w:rFonts w:ascii="Times New Roman" w:hAnsi="Times New Roman"/>
          <w:sz w:val="22"/>
          <w:szCs w:val="22"/>
        </w:rPr>
      </w:pPr>
      <w:r w:rsidRPr="00015ED1">
        <w:rPr>
          <w:rFonts w:ascii="Times New Roman" w:hAnsi="Times New Roman"/>
          <w:sz w:val="22"/>
          <w:szCs w:val="22"/>
        </w:rPr>
        <w:t xml:space="preserve">Dodavatel stavby doloží soulad s hygienickými předpisy ČR. </w:t>
      </w:r>
    </w:p>
    <w:p w:rsidR="00015ED1" w:rsidRDefault="00015ED1" w:rsidP="007A43F9">
      <w:pPr>
        <w:pStyle w:val="ZKLADNTEXT8"/>
        <w:spacing w:before="0" w:after="0"/>
        <w:ind w:left="709"/>
        <w:jc w:val="both"/>
        <w:rPr>
          <w:rFonts w:ascii="Times New Roman" w:hAnsi="Times New Roman"/>
          <w:noProof/>
          <w:color w:val="auto"/>
          <w:sz w:val="24"/>
          <w:szCs w:val="24"/>
          <w:lang w:eastAsia="cs-CZ" w:bidi="ar-SA"/>
        </w:rPr>
      </w:pPr>
    </w:p>
    <w:p w:rsidR="007A43F9" w:rsidRPr="00CB233E" w:rsidRDefault="007A43F9" w:rsidP="007A43F9">
      <w:pPr>
        <w:pStyle w:val="ZKLADNTEXT8"/>
        <w:spacing w:before="0" w:after="0"/>
        <w:ind w:left="709"/>
        <w:jc w:val="both"/>
        <w:rPr>
          <w:rFonts w:ascii="Times New Roman" w:hAnsi="Times New Roman"/>
          <w:noProof/>
          <w:color w:val="auto"/>
          <w:sz w:val="24"/>
          <w:szCs w:val="24"/>
          <w:lang w:eastAsia="cs-CZ" w:bidi="ar-SA"/>
        </w:rPr>
      </w:pPr>
      <w:r w:rsidRPr="00CB233E">
        <w:rPr>
          <w:rFonts w:ascii="Times New Roman" w:hAnsi="Times New Roman"/>
          <w:noProof/>
          <w:color w:val="auto"/>
          <w:sz w:val="24"/>
          <w:szCs w:val="24"/>
          <w:lang w:eastAsia="cs-CZ" w:bidi="ar-SA"/>
        </w:rPr>
        <w:t>Po dobu provádění stavby je třeba zajistit dodržování závazných bezpečnostních předpisů ve stavebnictví a nařízení, zejména pak:</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Vyhláška MSV č. 77/1965 Sb., o výcviku, způsobilosti a registraci obsluh stavebních strojů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Zákon č. </w:t>
      </w:r>
      <w:r>
        <w:rPr>
          <w:i/>
          <w:color w:val="auto"/>
        </w:rPr>
        <w:t>372/2011</w:t>
      </w:r>
      <w:r w:rsidRPr="004E75E4">
        <w:rPr>
          <w:i/>
          <w:color w:val="auto"/>
        </w:rPr>
        <w:t xml:space="preserve"> Sb., </w:t>
      </w:r>
      <w:r>
        <w:rPr>
          <w:i/>
          <w:color w:val="auto"/>
        </w:rPr>
        <w:t>o zdravotních službách</w:t>
      </w:r>
      <w:r w:rsidRPr="004E75E4">
        <w:rPr>
          <w:i/>
          <w:color w:val="auto"/>
        </w:rPr>
        <w:t xml:space="preserve">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Zákon č. </w:t>
      </w:r>
      <w:r>
        <w:rPr>
          <w:i/>
          <w:color w:val="auto"/>
        </w:rPr>
        <w:t>500/2004 S</w:t>
      </w:r>
      <w:r w:rsidRPr="004E75E4">
        <w:rPr>
          <w:i/>
          <w:color w:val="auto"/>
        </w:rPr>
        <w:t xml:space="preserve">b., </w:t>
      </w:r>
      <w:r>
        <w:rPr>
          <w:i/>
          <w:color w:val="auto"/>
        </w:rPr>
        <w:t xml:space="preserve">Zákon správní </w:t>
      </w:r>
      <w:proofErr w:type="gramStart"/>
      <w:r>
        <w:rPr>
          <w:i/>
          <w:color w:val="auto"/>
        </w:rPr>
        <w:t>řád ,</w:t>
      </w:r>
      <w:r w:rsidRPr="004E75E4">
        <w:rPr>
          <w:i/>
          <w:color w:val="auto"/>
        </w:rPr>
        <w:t xml:space="preserve"> ve</w:t>
      </w:r>
      <w:proofErr w:type="gramEnd"/>
      <w:r w:rsidRPr="004E75E4">
        <w:rPr>
          <w:i/>
          <w:color w:val="auto"/>
        </w:rPr>
        <w:t xml:space="preserve"> znění pozdějších předpisů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Zákon č. 174/1968 Sb. o státním odborném dozoru nad bezpečností práce, ve znění pozdějších předpisů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Vyhláška ČÚBP a ČBÚ č. 50/1978 Sb., o odborné způsobilosti v elektrotechnice v platném znění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Vyhláška ČÚBP a ČBÚ č. 19/1979 Sb., kterou se určují vyhrazená zdvihací zařízení a stanoví některé podmínky k zajištění jejich bezpečnosti v platném znění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Vyhláška ČÚBP a ČBÚ č. </w:t>
      </w:r>
      <w:r>
        <w:rPr>
          <w:i/>
          <w:color w:val="auto"/>
        </w:rPr>
        <w:t>73/2010</w:t>
      </w:r>
      <w:r w:rsidRPr="004E75E4">
        <w:rPr>
          <w:i/>
          <w:color w:val="auto"/>
        </w:rPr>
        <w:t xml:space="preserve"> Sb., </w:t>
      </w:r>
      <w:r>
        <w:rPr>
          <w:i/>
          <w:color w:val="auto"/>
        </w:rPr>
        <w:t xml:space="preserve">o </w:t>
      </w:r>
      <w:proofErr w:type="gramStart"/>
      <w:r>
        <w:rPr>
          <w:i/>
          <w:color w:val="auto"/>
        </w:rPr>
        <w:t>stanovení  vyhrazených</w:t>
      </w:r>
      <w:proofErr w:type="gramEnd"/>
      <w:r w:rsidRPr="004E75E4">
        <w:rPr>
          <w:i/>
          <w:color w:val="auto"/>
        </w:rPr>
        <w:t xml:space="preserve"> elektrick</w:t>
      </w:r>
      <w:r>
        <w:rPr>
          <w:i/>
          <w:color w:val="auto"/>
        </w:rPr>
        <w:t>ých</w:t>
      </w:r>
      <w:r w:rsidRPr="004E75E4">
        <w:rPr>
          <w:i/>
          <w:color w:val="auto"/>
        </w:rPr>
        <w:t xml:space="preserve"> zařízení</w:t>
      </w:r>
      <w:r>
        <w:rPr>
          <w:i/>
          <w:color w:val="auto"/>
        </w:rPr>
        <w:t>ch, jejich zařazení do tříd a skupin a o bližších podmínkách jejich bezpečnosti  - vyhláška o vyhrazených elektrických zařízeních</w:t>
      </w:r>
      <w:r w:rsidRPr="004E75E4">
        <w:rPr>
          <w:i/>
          <w:color w:val="auto"/>
        </w:rPr>
        <w:t xml:space="preserve">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Vyhláška č. 48/1982 Sb., kterou se stanoví základní požadavky k zajištění bezpečnosti práce a technických zařízení v platném znění – změna této vyhlášky – viz vyhláška 192/2005 Sb. </w:t>
      </w:r>
    </w:p>
    <w:p w:rsidR="00A22828" w:rsidRPr="004E75E4" w:rsidRDefault="00A22828" w:rsidP="00A22828">
      <w:pPr>
        <w:pStyle w:val="Default"/>
        <w:numPr>
          <w:ilvl w:val="0"/>
          <w:numId w:val="2"/>
        </w:numPr>
        <w:ind w:left="1134" w:hanging="425"/>
        <w:jc w:val="both"/>
        <w:rPr>
          <w:i/>
          <w:color w:val="auto"/>
        </w:rPr>
      </w:pPr>
      <w:r>
        <w:rPr>
          <w:i/>
          <w:color w:val="auto"/>
        </w:rPr>
        <w:t>Zákon č. 133/1985</w:t>
      </w:r>
      <w:r w:rsidRPr="004E75E4">
        <w:rPr>
          <w:i/>
          <w:color w:val="auto"/>
        </w:rPr>
        <w:t xml:space="preserve"> Sb. České národní rady o požární ochraně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Sdělení FMZV č. 433/1991 Sb., o sjednání Úmluvy o bezpečnosti a ochraně zdraví ve stavebnictví (č. 167)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Zákon č. 360/1992 Sb., o výkonu povolání autorizovaných architektů a o výkonu povolání autorizovaných inženýrů a techniků činných ve výstavbě, ve znění zákonů č. 164/1993 Sb., č. 275/1994 Sb., usnesení Poslanecké sněmovny č. 276/1994 Sb. a Nálezu Ústavního soudu č. 168/1995 Sb.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Zákon č. 22/1997 Sb. o technických požadavcích na výrobky a o změně a doplnění některých zákonů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Zákon č. </w:t>
      </w:r>
      <w:r>
        <w:rPr>
          <w:i/>
          <w:color w:val="auto"/>
        </w:rPr>
        <w:t xml:space="preserve">224/2015 </w:t>
      </w:r>
      <w:r w:rsidRPr="004E75E4">
        <w:rPr>
          <w:i/>
          <w:color w:val="auto"/>
        </w:rPr>
        <w:t xml:space="preserve">Sb., o prevenci závažných havárií, způsobených vybranými nebezpečnými chemickými látkami a chemickými přípravky a o změně zákona č. </w:t>
      </w:r>
      <w:r>
        <w:rPr>
          <w:i/>
          <w:color w:val="auto"/>
        </w:rPr>
        <w:t>634/2004</w:t>
      </w:r>
      <w:r w:rsidRPr="004E75E4">
        <w:rPr>
          <w:i/>
          <w:color w:val="auto"/>
        </w:rPr>
        <w:t xml:space="preserve"> Sb., o </w:t>
      </w:r>
      <w:r>
        <w:rPr>
          <w:i/>
          <w:color w:val="auto"/>
        </w:rPr>
        <w:t xml:space="preserve">správních poplatcích, ve znění pozdějších předpisů (zákon o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Zákon č. 258/2000 Sb., o ochraně veřejného zdraví, v platném znění </w:t>
      </w:r>
    </w:p>
    <w:p w:rsidR="00A22828" w:rsidRPr="004E75E4" w:rsidRDefault="00A22828" w:rsidP="00A22828">
      <w:pPr>
        <w:pStyle w:val="Default"/>
        <w:numPr>
          <w:ilvl w:val="0"/>
          <w:numId w:val="2"/>
        </w:numPr>
        <w:ind w:left="1134" w:hanging="425"/>
        <w:jc w:val="both"/>
        <w:rPr>
          <w:i/>
          <w:color w:val="auto"/>
        </w:rPr>
      </w:pPr>
      <w:r w:rsidRPr="004E75E4">
        <w:rPr>
          <w:i/>
          <w:color w:val="auto"/>
        </w:rPr>
        <w:t>Nařízení vlády č. 272/2011 Sb. o ochraně zdraví před nepříznivými účinky hluku a vibrací</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Zákon </w:t>
      </w:r>
      <w:r>
        <w:rPr>
          <w:i/>
          <w:color w:val="auto"/>
        </w:rPr>
        <w:t>541/2020</w:t>
      </w:r>
      <w:r w:rsidRPr="004E75E4">
        <w:rPr>
          <w:i/>
          <w:color w:val="auto"/>
        </w:rPr>
        <w:t xml:space="preserve"> Sb., </w:t>
      </w:r>
      <w:r>
        <w:rPr>
          <w:i/>
          <w:color w:val="auto"/>
        </w:rPr>
        <w:t>Zákon o odpadech</w:t>
      </w:r>
      <w:r w:rsidRPr="004E75E4">
        <w:rPr>
          <w:i/>
          <w:color w:val="auto"/>
        </w:rPr>
        <w:t xml:space="preserve">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Vyhláška MV č. 246/2001 Sb., o stanovení podmínek požární bezpečnosti a výkonu státního požárního dozoru (vyhláška o požární prevenci)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Nařízení vlády č. 378/2001 Sb., kterým se stanoví bližší požadavky na bezpečný provoz a používání strojů, technických zařízení, přístrojů a nářadí </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Nařízení, vlády č. </w:t>
      </w:r>
      <w:r>
        <w:rPr>
          <w:i/>
          <w:color w:val="auto"/>
        </w:rPr>
        <w:t>201/2010</w:t>
      </w:r>
      <w:r w:rsidRPr="004E75E4">
        <w:rPr>
          <w:i/>
          <w:color w:val="auto"/>
        </w:rPr>
        <w:t xml:space="preserve"> Sb.,</w:t>
      </w:r>
      <w:r>
        <w:rPr>
          <w:i/>
          <w:color w:val="auto"/>
        </w:rPr>
        <w:t xml:space="preserve"> o způsobu evidence úrazů, hlášení a zasílání záznamu o úrazu</w:t>
      </w:r>
    </w:p>
    <w:p w:rsidR="00A22828" w:rsidRPr="004E75E4" w:rsidRDefault="00A22828" w:rsidP="00A22828">
      <w:pPr>
        <w:pStyle w:val="Default"/>
        <w:numPr>
          <w:ilvl w:val="0"/>
          <w:numId w:val="2"/>
        </w:numPr>
        <w:ind w:left="1134" w:hanging="425"/>
        <w:jc w:val="both"/>
        <w:rPr>
          <w:i/>
          <w:color w:val="auto"/>
        </w:rPr>
      </w:pPr>
      <w:r w:rsidRPr="004E75E4">
        <w:rPr>
          <w:i/>
          <w:color w:val="auto"/>
        </w:rPr>
        <w:t>Nařízení vlády č. 163/2002 Sb., kterým se stanoví technické požadavky na vybrané stavební výrobky</w:t>
      </w:r>
    </w:p>
    <w:p w:rsidR="00A22828" w:rsidRPr="004E75E4" w:rsidRDefault="00A22828" w:rsidP="00A22828">
      <w:pPr>
        <w:pStyle w:val="Default"/>
        <w:numPr>
          <w:ilvl w:val="0"/>
          <w:numId w:val="2"/>
        </w:numPr>
        <w:ind w:left="1134" w:hanging="425"/>
        <w:jc w:val="both"/>
        <w:rPr>
          <w:i/>
          <w:color w:val="auto"/>
        </w:rPr>
      </w:pPr>
      <w:r w:rsidRPr="004E75E4">
        <w:rPr>
          <w:i/>
          <w:color w:val="auto"/>
        </w:rPr>
        <w:lastRenderedPageBreak/>
        <w:t>Nařízení vlády č. 168/2002 Sb., kterým se stanoví způsob organizace práce a pracovních postupů, které je zaměstnavatel povinen zajistit při provozování dopravy dopravními prostředky</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Nařízení vlády č. </w:t>
      </w:r>
      <w:r>
        <w:rPr>
          <w:i/>
          <w:color w:val="auto"/>
        </w:rPr>
        <w:t>100/2013</w:t>
      </w:r>
      <w:r w:rsidRPr="004E75E4">
        <w:rPr>
          <w:i/>
          <w:color w:val="auto"/>
        </w:rPr>
        <w:t xml:space="preserve"> Sb., </w:t>
      </w:r>
      <w:r>
        <w:rPr>
          <w:i/>
          <w:color w:val="auto"/>
        </w:rPr>
        <w:t xml:space="preserve">o technických požadavcích na výrobky a o změně a doplnění některých zákonů, ve znění pozdějších </w:t>
      </w:r>
      <w:proofErr w:type="spellStart"/>
      <w:r>
        <w:rPr>
          <w:i/>
          <w:color w:val="auto"/>
        </w:rPr>
        <w:t>přdpisů</w:t>
      </w:r>
      <w:proofErr w:type="spellEnd"/>
    </w:p>
    <w:p w:rsidR="00A22828" w:rsidRDefault="00A22828" w:rsidP="00A22828">
      <w:pPr>
        <w:pStyle w:val="Default"/>
        <w:numPr>
          <w:ilvl w:val="0"/>
          <w:numId w:val="2"/>
        </w:numPr>
        <w:ind w:left="1134" w:hanging="425"/>
        <w:jc w:val="both"/>
        <w:rPr>
          <w:i/>
          <w:color w:val="auto"/>
        </w:rPr>
      </w:pPr>
      <w:r w:rsidRPr="005D0551">
        <w:rPr>
          <w:i/>
          <w:color w:val="auto"/>
        </w:rPr>
        <w:t xml:space="preserve">Nařízení vlády č. 118/2016 Sb., </w:t>
      </w:r>
      <w:r w:rsidRPr="004E75E4">
        <w:rPr>
          <w:i/>
          <w:color w:val="auto"/>
        </w:rPr>
        <w:t xml:space="preserve">., </w:t>
      </w:r>
      <w:r>
        <w:rPr>
          <w:i/>
          <w:color w:val="auto"/>
        </w:rPr>
        <w:t xml:space="preserve">o posuzování shody el. </w:t>
      </w:r>
      <w:proofErr w:type="gramStart"/>
      <w:r>
        <w:rPr>
          <w:i/>
          <w:color w:val="auto"/>
        </w:rPr>
        <w:t>zařízení</w:t>
      </w:r>
      <w:proofErr w:type="gramEnd"/>
      <w:r>
        <w:rPr>
          <w:i/>
          <w:color w:val="auto"/>
        </w:rPr>
        <w:t xml:space="preserve"> určených pro používání v určitých mezích napětí při jejich dodávání na trh</w:t>
      </w:r>
      <w:r w:rsidRPr="005D0551">
        <w:rPr>
          <w:i/>
          <w:color w:val="auto"/>
        </w:rPr>
        <w:t xml:space="preserve"> </w:t>
      </w:r>
    </w:p>
    <w:p w:rsidR="00A22828" w:rsidRPr="005D0551" w:rsidRDefault="00A22828" w:rsidP="00A22828">
      <w:pPr>
        <w:pStyle w:val="Default"/>
        <w:numPr>
          <w:ilvl w:val="0"/>
          <w:numId w:val="2"/>
        </w:numPr>
        <w:ind w:left="1134" w:hanging="425"/>
        <w:jc w:val="both"/>
        <w:rPr>
          <w:i/>
          <w:color w:val="auto"/>
        </w:rPr>
      </w:pPr>
      <w:r w:rsidRPr="005D0551">
        <w:rPr>
          <w:i/>
          <w:color w:val="auto"/>
        </w:rPr>
        <w:t>Nařízení vlády č.</w:t>
      </w:r>
      <w:r>
        <w:rPr>
          <w:i/>
          <w:color w:val="auto"/>
        </w:rPr>
        <w:t xml:space="preserve"> 63/2018</w:t>
      </w:r>
      <w:r w:rsidRPr="005D0551">
        <w:rPr>
          <w:i/>
          <w:color w:val="auto"/>
        </w:rPr>
        <w:t xml:space="preserve"> Sb</w:t>
      </w:r>
      <w:r>
        <w:rPr>
          <w:i/>
          <w:color w:val="auto"/>
        </w:rPr>
        <w:t>. o zrušení některých nařízení vlády v oblasti technických požadavků na výrobky</w:t>
      </w:r>
    </w:p>
    <w:p w:rsidR="00A22828" w:rsidRPr="004E75E4" w:rsidRDefault="00A22828" w:rsidP="00A22828">
      <w:pPr>
        <w:pStyle w:val="Default"/>
        <w:numPr>
          <w:ilvl w:val="0"/>
          <w:numId w:val="2"/>
        </w:numPr>
        <w:ind w:left="1134" w:hanging="425"/>
        <w:jc w:val="both"/>
        <w:rPr>
          <w:i/>
          <w:color w:val="auto"/>
        </w:rPr>
      </w:pPr>
      <w:r w:rsidRPr="004E75E4">
        <w:rPr>
          <w:i/>
          <w:color w:val="auto"/>
        </w:rPr>
        <w:t>Vyhláška 192/2005 Sb., kterou se mění vyhláška Českého úřadu bezpečnosti práce č. 48/1982 Sb., kterou se stanoví základní požadavky k zajištění bezpečnosti práce a technických zařízení, ve znění pozdějších předpisů</w:t>
      </w:r>
    </w:p>
    <w:p w:rsidR="00A22828" w:rsidRPr="004E75E4" w:rsidRDefault="00A22828" w:rsidP="00A22828">
      <w:pPr>
        <w:pStyle w:val="Default"/>
        <w:numPr>
          <w:ilvl w:val="0"/>
          <w:numId w:val="2"/>
        </w:numPr>
        <w:ind w:left="1134" w:hanging="425"/>
        <w:jc w:val="both"/>
        <w:rPr>
          <w:i/>
          <w:color w:val="auto"/>
        </w:rPr>
      </w:pPr>
      <w:r w:rsidRPr="004E75E4">
        <w:rPr>
          <w:i/>
          <w:color w:val="auto"/>
        </w:rPr>
        <w:t>Nařízení vlády 101/2005 Sb. o podrobnějších požadavcích na pracoviště a pracovní prostředí</w:t>
      </w:r>
    </w:p>
    <w:p w:rsidR="00A22828" w:rsidRPr="004E75E4" w:rsidRDefault="00A22828" w:rsidP="00A22828">
      <w:pPr>
        <w:pStyle w:val="Default"/>
        <w:numPr>
          <w:ilvl w:val="0"/>
          <w:numId w:val="2"/>
        </w:numPr>
        <w:ind w:left="1134" w:hanging="425"/>
        <w:jc w:val="both"/>
        <w:rPr>
          <w:i/>
          <w:color w:val="auto"/>
        </w:rPr>
      </w:pPr>
      <w:r w:rsidRPr="004E75E4">
        <w:rPr>
          <w:i/>
          <w:color w:val="auto"/>
        </w:rPr>
        <w:t>Zákon 251/2005 Sb. o inspekci práce</w:t>
      </w:r>
    </w:p>
    <w:p w:rsidR="00A22828" w:rsidRPr="004E75E4" w:rsidRDefault="00A22828" w:rsidP="00A22828">
      <w:pPr>
        <w:pStyle w:val="Default"/>
        <w:numPr>
          <w:ilvl w:val="0"/>
          <w:numId w:val="2"/>
        </w:numPr>
        <w:ind w:left="1134" w:hanging="425"/>
        <w:jc w:val="both"/>
        <w:rPr>
          <w:i/>
          <w:color w:val="auto"/>
        </w:rPr>
      </w:pPr>
      <w:r w:rsidRPr="004E75E4">
        <w:rPr>
          <w:i/>
          <w:color w:val="auto"/>
        </w:rPr>
        <w:t>Nařízení vlády 362/2005 Sb. o bližších požadavcích na bezpečnost a ochranu zdraví při práci na pracovištích s nebezpečím pádu z výšky nebo do hloubky</w:t>
      </w:r>
    </w:p>
    <w:p w:rsidR="00A22828" w:rsidRPr="004E75E4" w:rsidRDefault="00A22828" w:rsidP="00A22828">
      <w:pPr>
        <w:pStyle w:val="Default"/>
        <w:numPr>
          <w:ilvl w:val="0"/>
          <w:numId w:val="2"/>
        </w:numPr>
        <w:ind w:left="1134" w:hanging="425"/>
        <w:jc w:val="both"/>
        <w:rPr>
          <w:i/>
          <w:color w:val="auto"/>
        </w:rPr>
      </w:pPr>
      <w:r w:rsidRPr="004E75E4">
        <w:rPr>
          <w:i/>
          <w:color w:val="auto"/>
        </w:rPr>
        <w:t>Zákon 183/2006 Sb. o územním plánování a stavebním řádu (stavební zákon) ve znění Zákona č. 227/2009 Sb. a Zákona č. 350/2012 Sb.</w:t>
      </w:r>
      <w:r>
        <w:rPr>
          <w:i/>
          <w:color w:val="auto"/>
        </w:rPr>
        <w:t>, 225/2017 Sb.</w:t>
      </w:r>
    </w:p>
    <w:p w:rsidR="00A22828" w:rsidRPr="004E75E4" w:rsidRDefault="00A22828" w:rsidP="00A22828">
      <w:pPr>
        <w:pStyle w:val="Default"/>
        <w:numPr>
          <w:ilvl w:val="0"/>
          <w:numId w:val="2"/>
        </w:numPr>
        <w:ind w:left="1134" w:hanging="425"/>
        <w:jc w:val="both"/>
        <w:rPr>
          <w:i/>
          <w:color w:val="auto"/>
        </w:rPr>
      </w:pPr>
      <w:r w:rsidRPr="004E75E4">
        <w:rPr>
          <w:i/>
          <w:color w:val="auto"/>
        </w:rPr>
        <w:t>Zákon č. 262/2006 Sb. - zákoník práce, ve znění pozdějších předpisů</w:t>
      </w:r>
    </w:p>
    <w:p w:rsidR="00A22828" w:rsidRPr="004E75E4" w:rsidRDefault="00A22828" w:rsidP="00A22828">
      <w:pPr>
        <w:pStyle w:val="Default"/>
        <w:numPr>
          <w:ilvl w:val="0"/>
          <w:numId w:val="2"/>
        </w:numPr>
        <w:ind w:left="1134" w:hanging="425"/>
        <w:jc w:val="both"/>
        <w:rPr>
          <w:i/>
          <w:color w:val="auto"/>
        </w:rPr>
      </w:pPr>
      <w:r w:rsidRPr="00283648">
        <w:rPr>
          <w:i/>
          <w:color w:val="000000" w:themeColor="text1"/>
        </w:rPr>
        <w:t xml:space="preserve">Zákon č. 309/2006 </w:t>
      </w:r>
      <w:r w:rsidRPr="004E75E4">
        <w:rPr>
          <w:i/>
          <w:color w:val="auto"/>
        </w:rPr>
        <w:t>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Vyhláška </w:t>
      </w:r>
      <w:r>
        <w:rPr>
          <w:i/>
          <w:color w:val="auto"/>
        </w:rPr>
        <w:t>405/2017</w:t>
      </w:r>
      <w:r w:rsidRPr="004E75E4">
        <w:rPr>
          <w:i/>
          <w:color w:val="auto"/>
        </w:rPr>
        <w:t xml:space="preserve"> Sb., kterou se mění Vyhláška č. 499/2006 Sb., o dokumentaci staveb</w:t>
      </w:r>
    </w:p>
    <w:p w:rsidR="00A22828" w:rsidRPr="004E75E4" w:rsidRDefault="00A22828" w:rsidP="00A22828">
      <w:pPr>
        <w:pStyle w:val="Default"/>
        <w:numPr>
          <w:ilvl w:val="0"/>
          <w:numId w:val="2"/>
        </w:numPr>
        <w:ind w:left="1134" w:hanging="425"/>
        <w:jc w:val="both"/>
        <w:rPr>
          <w:i/>
          <w:color w:val="auto"/>
        </w:rPr>
      </w:pPr>
      <w:r w:rsidRPr="004E75E4">
        <w:rPr>
          <w:i/>
          <w:color w:val="auto"/>
        </w:rPr>
        <w:t>Vyhláška č. 458/2012 Sb. ze dne 17. prosince 2012, kterou se mění vyhláška č. 500/2006 Sb., o územně analytických podkladech, územně plánovací dokumentaci a způsobu evidence územně plánovací činnosti</w:t>
      </w:r>
    </w:p>
    <w:p w:rsidR="00A22828" w:rsidRPr="004E75E4" w:rsidRDefault="00A22828" w:rsidP="00A22828">
      <w:pPr>
        <w:pStyle w:val="Zkladntext"/>
        <w:numPr>
          <w:ilvl w:val="0"/>
          <w:numId w:val="2"/>
        </w:numPr>
        <w:ind w:left="1134" w:hanging="425"/>
        <w:jc w:val="both"/>
        <w:rPr>
          <w:rFonts w:ascii="Times New Roman" w:hAnsi="Times New Roman"/>
          <w:i/>
          <w:sz w:val="24"/>
        </w:rPr>
      </w:pPr>
      <w:r w:rsidRPr="004E75E4">
        <w:rPr>
          <w:rFonts w:ascii="Times New Roman" w:hAnsi="Times New Roman"/>
          <w:i/>
          <w:sz w:val="24"/>
        </w:rPr>
        <w:t xml:space="preserve">Vyhláška 501/2006 Sb., o obecných požadavcích na využívání území, </w:t>
      </w:r>
      <w:r w:rsidRPr="004E75E4">
        <w:rPr>
          <w:rFonts w:ascii="Times New Roman" w:hAnsi="Times New Roman"/>
          <w:sz w:val="24"/>
        </w:rPr>
        <w:t>ve znění</w:t>
      </w:r>
      <w:r w:rsidRPr="004E75E4">
        <w:rPr>
          <w:rFonts w:ascii="Times New Roman" w:hAnsi="Times New Roman"/>
          <w:i/>
          <w:sz w:val="24"/>
        </w:rPr>
        <w:t xml:space="preserve"> </w:t>
      </w:r>
      <w:r w:rsidRPr="004E75E4">
        <w:rPr>
          <w:rFonts w:ascii="Times New Roman" w:hAnsi="Times New Roman"/>
          <w:sz w:val="24"/>
        </w:rPr>
        <w:t>změn</w:t>
      </w:r>
      <w:r w:rsidRPr="004E75E4">
        <w:rPr>
          <w:rFonts w:ascii="Times New Roman" w:hAnsi="Times New Roman"/>
          <w:i/>
          <w:sz w:val="24"/>
        </w:rPr>
        <w:t xml:space="preserve"> č. 269/2009 Sb., č. 22/2010 Sb., č. 20/2011 Sb. a č. 431/2012 Sb.</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Vyhláška </w:t>
      </w:r>
      <w:r>
        <w:rPr>
          <w:i/>
          <w:color w:val="auto"/>
        </w:rPr>
        <w:t>63/2013</w:t>
      </w:r>
      <w:r w:rsidRPr="004E75E4">
        <w:rPr>
          <w:i/>
          <w:color w:val="auto"/>
        </w:rPr>
        <w:t xml:space="preserve"> Sb.,</w:t>
      </w:r>
      <w:r>
        <w:rPr>
          <w:i/>
          <w:color w:val="auto"/>
        </w:rPr>
        <w:t xml:space="preserve"> o podrobnější úpravě územního řízení, veřejnoprávní smlouvy a územního opatření</w:t>
      </w:r>
    </w:p>
    <w:p w:rsidR="00A22828" w:rsidRPr="004E75E4" w:rsidRDefault="00A22828" w:rsidP="00A22828">
      <w:pPr>
        <w:pStyle w:val="Default"/>
        <w:numPr>
          <w:ilvl w:val="0"/>
          <w:numId w:val="2"/>
        </w:numPr>
        <w:ind w:left="1134" w:hanging="425"/>
        <w:jc w:val="both"/>
        <w:rPr>
          <w:i/>
          <w:color w:val="auto"/>
        </w:rPr>
      </w:pPr>
      <w:r w:rsidRPr="004E75E4">
        <w:rPr>
          <w:i/>
          <w:color w:val="auto"/>
        </w:rPr>
        <w:t>Nařízení vlády 591/2006 Sb., o bližších minimálních požadavcích na bezpečnost a ochranu zdraví při práci na staveništích</w:t>
      </w:r>
    </w:p>
    <w:p w:rsidR="00A22828" w:rsidRPr="004E75E4" w:rsidRDefault="00A22828" w:rsidP="00A22828">
      <w:pPr>
        <w:pStyle w:val="Default"/>
        <w:numPr>
          <w:ilvl w:val="0"/>
          <w:numId w:val="2"/>
        </w:numPr>
        <w:ind w:left="1134" w:hanging="425"/>
        <w:jc w:val="both"/>
        <w:rPr>
          <w:i/>
          <w:color w:val="auto"/>
        </w:rPr>
      </w:pPr>
      <w:r w:rsidRPr="004E75E4">
        <w:rPr>
          <w:i/>
          <w:color w:val="auto"/>
        </w:rPr>
        <w:t>Nařízení vlády č. 361/2007 Sb., kterým se stanoví podmínky ochrany zdraví při práci, v platném znění</w:t>
      </w:r>
    </w:p>
    <w:p w:rsidR="00A22828" w:rsidRPr="004E75E4" w:rsidRDefault="00A22828" w:rsidP="00A22828">
      <w:pPr>
        <w:pStyle w:val="Default"/>
        <w:numPr>
          <w:ilvl w:val="0"/>
          <w:numId w:val="2"/>
        </w:numPr>
        <w:ind w:left="1134" w:hanging="425"/>
        <w:jc w:val="both"/>
        <w:rPr>
          <w:i/>
          <w:color w:val="auto"/>
        </w:rPr>
      </w:pPr>
      <w:r w:rsidRPr="004E75E4">
        <w:rPr>
          <w:i/>
          <w:color w:val="auto"/>
        </w:rPr>
        <w:t>Vyhláška č. 23/2008 Sb., o technických podmínkách požární ochrany staveb</w:t>
      </w:r>
    </w:p>
    <w:p w:rsidR="00A22828" w:rsidRPr="004E75E4" w:rsidRDefault="00A22828" w:rsidP="00A22828">
      <w:pPr>
        <w:pStyle w:val="Default"/>
        <w:numPr>
          <w:ilvl w:val="0"/>
          <w:numId w:val="2"/>
        </w:numPr>
        <w:ind w:left="1134" w:hanging="425"/>
        <w:jc w:val="both"/>
        <w:rPr>
          <w:i/>
          <w:color w:val="auto"/>
        </w:rPr>
      </w:pPr>
      <w:r w:rsidRPr="004E75E4">
        <w:rPr>
          <w:i/>
          <w:color w:val="auto"/>
        </w:rPr>
        <w:t xml:space="preserve">Nařízení vlády č. </w:t>
      </w:r>
      <w:r>
        <w:rPr>
          <w:i/>
          <w:color w:val="auto"/>
        </w:rPr>
        <w:t>291/2015</w:t>
      </w:r>
      <w:r w:rsidRPr="004E75E4">
        <w:rPr>
          <w:i/>
          <w:color w:val="auto"/>
        </w:rPr>
        <w:t xml:space="preserve"> Sb. o ochraně zdraví před neionizujícím zářením</w:t>
      </w:r>
    </w:p>
    <w:p w:rsidR="00A22828" w:rsidRPr="004E75E4" w:rsidRDefault="00A22828" w:rsidP="00A22828">
      <w:pPr>
        <w:pStyle w:val="Default"/>
        <w:numPr>
          <w:ilvl w:val="0"/>
          <w:numId w:val="2"/>
        </w:numPr>
        <w:tabs>
          <w:tab w:val="left" w:pos="0"/>
        </w:tabs>
        <w:ind w:left="1134" w:hanging="425"/>
        <w:jc w:val="both"/>
        <w:rPr>
          <w:i/>
          <w:color w:val="auto"/>
        </w:rPr>
      </w:pPr>
      <w:r w:rsidRPr="004E75E4">
        <w:rPr>
          <w:i/>
          <w:color w:val="auto"/>
        </w:rPr>
        <w:t>Vyhláška č. 398/2009 Sb. o obecných technických požadavcích zabezpečujících bezbariérové užívání staveb</w:t>
      </w:r>
    </w:p>
    <w:p w:rsidR="00A22828" w:rsidRPr="004E75E4" w:rsidRDefault="00A22828" w:rsidP="00A22828">
      <w:pPr>
        <w:pStyle w:val="Default"/>
        <w:numPr>
          <w:ilvl w:val="0"/>
          <w:numId w:val="2"/>
        </w:numPr>
        <w:tabs>
          <w:tab w:val="left" w:pos="-142"/>
        </w:tabs>
        <w:ind w:left="1134" w:hanging="425"/>
        <w:jc w:val="both"/>
        <w:rPr>
          <w:i/>
          <w:color w:val="auto"/>
        </w:rPr>
      </w:pPr>
      <w:r w:rsidRPr="004E75E4">
        <w:rPr>
          <w:i/>
          <w:color w:val="auto"/>
        </w:rPr>
        <w:t>Vyhláška č. 73/2010 Sb. o stanovení vyhrazených elektrických technických zařízení, jejich zařazení do tříd a skupin a o bližších podmínkách jejich bezpečnosti (vyhláška o vyhrazených elektrických technických zařízeních)</w:t>
      </w:r>
    </w:p>
    <w:p w:rsidR="001034D7" w:rsidRDefault="001034D7" w:rsidP="00343C01">
      <w:pPr>
        <w:pStyle w:val="Zkladntext2"/>
        <w:ind w:left="928" w:firstLine="0"/>
        <w:jc w:val="both"/>
        <w:rPr>
          <w:rFonts w:ascii="Times New Roman" w:hAnsi="Times New Roman" w:cs="Times New Roman"/>
          <w:sz w:val="22"/>
          <w:szCs w:val="22"/>
        </w:rPr>
      </w:pPr>
    </w:p>
    <w:p w:rsidR="009E3A30" w:rsidRPr="002E6A3A" w:rsidRDefault="009E3A30" w:rsidP="00343C01">
      <w:pPr>
        <w:pStyle w:val="Zkladntext2"/>
        <w:ind w:left="928" w:firstLine="0"/>
        <w:jc w:val="both"/>
        <w:rPr>
          <w:rFonts w:ascii="Times New Roman" w:hAnsi="Times New Roman" w:cs="Times New Roman"/>
          <w:sz w:val="22"/>
          <w:szCs w:val="22"/>
        </w:rPr>
      </w:pPr>
    </w:p>
    <w:p w:rsidR="00922978" w:rsidRPr="002E6A3A" w:rsidRDefault="00922978" w:rsidP="00343C01">
      <w:pPr>
        <w:pStyle w:val="Zkladntext2"/>
        <w:ind w:left="928" w:firstLine="0"/>
        <w:jc w:val="both"/>
        <w:rPr>
          <w:rFonts w:ascii="Times New Roman" w:hAnsi="Times New Roman" w:cs="Times New Roman"/>
          <w:sz w:val="22"/>
          <w:szCs w:val="22"/>
        </w:rPr>
      </w:pPr>
      <w:proofErr w:type="gramStart"/>
      <w:r w:rsidRPr="002E6A3A">
        <w:rPr>
          <w:rFonts w:ascii="Times New Roman" w:hAnsi="Times New Roman" w:cs="Times New Roman"/>
          <w:sz w:val="22"/>
          <w:szCs w:val="22"/>
        </w:rPr>
        <w:t>B.2.11</w:t>
      </w:r>
      <w:proofErr w:type="gramEnd"/>
      <w:r w:rsidRPr="002E6A3A">
        <w:rPr>
          <w:rFonts w:ascii="Times New Roman" w:hAnsi="Times New Roman" w:cs="Times New Roman"/>
          <w:sz w:val="22"/>
          <w:szCs w:val="22"/>
        </w:rPr>
        <w:t xml:space="preserve"> Zásady ochrany stavby před negativními účinky vnějšího prostředí</w:t>
      </w:r>
    </w:p>
    <w:p w:rsidR="00922978" w:rsidRDefault="00922978" w:rsidP="00343C01">
      <w:pPr>
        <w:pStyle w:val="Zkladntext2"/>
        <w:ind w:left="928" w:firstLine="0"/>
        <w:jc w:val="both"/>
        <w:rPr>
          <w:rFonts w:ascii="Times New Roman" w:hAnsi="Times New Roman" w:cs="Times New Roman"/>
          <w:sz w:val="22"/>
          <w:szCs w:val="22"/>
        </w:rPr>
      </w:pPr>
      <w:r w:rsidRPr="00922978">
        <w:rPr>
          <w:rFonts w:ascii="Times New Roman" w:hAnsi="Times New Roman" w:cs="Times New Roman"/>
          <w:sz w:val="22"/>
          <w:szCs w:val="22"/>
        </w:rPr>
        <w:t>a)</w:t>
      </w:r>
      <w:r w:rsidRPr="002E6A3A">
        <w:rPr>
          <w:rFonts w:ascii="Times New Roman" w:hAnsi="Times New Roman" w:cs="Times New Roman"/>
          <w:sz w:val="22"/>
          <w:szCs w:val="22"/>
        </w:rPr>
        <w:t> ochrana před pronikán</w:t>
      </w:r>
      <w:r w:rsidR="001034D7">
        <w:rPr>
          <w:rFonts w:ascii="Times New Roman" w:hAnsi="Times New Roman" w:cs="Times New Roman"/>
          <w:sz w:val="22"/>
          <w:szCs w:val="22"/>
        </w:rPr>
        <w:t>ím radonu z podloží</w:t>
      </w:r>
    </w:p>
    <w:p w:rsidR="001034D7" w:rsidRPr="001034D7" w:rsidRDefault="007A43F9" w:rsidP="001034D7">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neřešeno</w:t>
      </w:r>
    </w:p>
    <w:p w:rsidR="00922978" w:rsidRDefault="00922978" w:rsidP="00343C01">
      <w:pPr>
        <w:pStyle w:val="Zkladntext2"/>
        <w:ind w:left="928" w:firstLine="0"/>
        <w:jc w:val="both"/>
        <w:rPr>
          <w:rFonts w:ascii="Times New Roman" w:hAnsi="Times New Roman" w:cs="Times New Roman"/>
          <w:sz w:val="22"/>
          <w:szCs w:val="22"/>
        </w:rPr>
      </w:pPr>
      <w:r w:rsidRPr="00922978">
        <w:rPr>
          <w:rFonts w:ascii="Times New Roman" w:hAnsi="Times New Roman" w:cs="Times New Roman"/>
          <w:sz w:val="22"/>
          <w:szCs w:val="22"/>
        </w:rPr>
        <w:t>b)</w:t>
      </w:r>
      <w:r w:rsidRPr="002E6A3A">
        <w:rPr>
          <w:rFonts w:ascii="Times New Roman" w:hAnsi="Times New Roman" w:cs="Times New Roman"/>
          <w:sz w:val="22"/>
          <w:szCs w:val="22"/>
        </w:rPr>
        <w:t> ochrana před bludnými proudy,</w:t>
      </w:r>
    </w:p>
    <w:p w:rsidR="001034D7" w:rsidRPr="002E6A3A" w:rsidRDefault="007A43F9" w:rsidP="00343C01">
      <w:pPr>
        <w:pStyle w:val="Zkladntext2"/>
        <w:ind w:left="928" w:firstLine="0"/>
        <w:jc w:val="both"/>
        <w:rPr>
          <w:rFonts w:ascii="Times New Roman" w:hAnsi="Times New Roman" w:cs="Times New Roman"/>
          <w:sz w:val="22"/>
          <w:szCs w:val="22"/>
        </w:rPr>
      </w:pPr>
      <w:r>
        <w:rPr>
          <w:rFonts w:ascii="Times New Roman" w:hAnsi="Times New Roman"/>
          <w:sz w:val="22"/>
          <w:szCs w:val="22"/>
        </w:rPr>
        <w:t>neřešeno</w:t>
      </w:r>
    </w:p>
    <w:p w:rsidR="00922978" w:rsidRDefault="00922978" w:rsidP="00343C01">
      <w:pPr>
        <w:pStyle w:val="Zkladntext2"/>
        <w:ind w:left="928" w:firstLine="0"/>
        <w:jc w:val="both"/>
        <w:rPr>
          <w:rFonts w:ascii="Times New Roman" w:hAnsi="Times New Roman" w:cs="Times New Roman"/>
          <w:sz w:val="22"/>
          <w:szCs w:val="22"/>
        </w:rPr>
      </w:pPr>
      <w:r w:rsidRPr="00922978">
        <w:rPr>
          <w:rFonts w:ascii="Times New Roman" w:hAnsi="Times New Roman" w:cs="Times New Roman"/>
          <w:sz w:val="22"/>
          <w:szCs w:val="22"/>
        </w:rPr>
        <w:lastRenderedPageBreak/>
        <w:t>c)</w:t>
      </w:r>
      <w:r w:rsidRPr="002E6A3A">
        <w:rPr>
          <w:rFonts w:ascii="Times New Roman" w:hAnsi="Times New Roman" w:cs="Times New Roman"/>
          <w:sz w:val="22"/>
          <w:szCs w:val="22"/>
        </w:rPr>
        <w:t> ochrana před technickou seizmicitou,</w:t>
      </w:r>
    </w:p>
    <w:p w:rsidR="001034D7" w:rsidRPr="002E6A3A" w:rsidRDefault="001034D7" w:rsidP="00343C01">
      <w:pPr>
        <w:pStyle w:val="Zkladntext2"/>
        <w:ind w:left="928" w:firstLine="0"/>
        <w:jc w:val="both"/>
        <w:rPr>
          <w:rFonts w:ascii="Times New Roman" w:hAnsi="Times New Roman" w:cs="Times New Roman"/>
          <w:sz w:val="22"/>
          <w:szCs w:val="22"/>
        </w:rPr>
      </w:pPr>
      <w:r w:rsidRPr="009D5BF9">
        <w:rPr>
          <w:rFonts w:ascii="Times New Roman" w:hAnsi="Times New Roman"/>
          <w:sz w:val="22"/>
          <w:szCs w:val="22"/>
        </w:rPr>
        <w:t>Ne</w:t>
      </w:r>
      <w:r>
        <w:rPr>
          <w:rFonts w:ascii="Times New Roman" w:hAnsi="Times New Roman"/>
          <w:sz w:val="22"/>
          <w:szCs w:val="22"/>
        </w:rPr>
        <w:t>ní předpokládána</w:t>
      </w:r>
    </w:p>
    <w:p w:rsidR="00922978" w:rsidRDefault="00922978" w:rsidP="00343C01">
      <w:pPr>
        <w:pStyle w:val="Zkladntext2"/>
        <w:ind w:left="928" w:firstLine="0"/>
        <w:jc w:val="both"/>
        <w:rPr>
          <w:rFonts w:ascii="Times New Roman" w:hAnsi="Times New Roman" w:cs="Times New Roman"/>
          <w:sz w:val="22"/>
          <w:szCs w:val="22"/>
        </w:rPr>
      </w:pPr>
      <w:r w:rsidRPr="00922978">
        <w:rPr>
          <w:rFonts w:ascii="Times New Roman" w:hAnsi="Times New Roman" w:cs="Times New Roman"/>
          <w:sz w:val="22"/>
          <w:szCs w:val="22"/>
        </w:rPr>
        <w:t>d)</w:t>
      </w:r>
      <w:r w:rsidRPr="002E6A3A">
        <w:rPr>
          <w:rFonts w:ascii="Times New Roman" w:hAnsi="Times New Roman" w:cs="Times New Roman"/>
          <w:sz w:val="22"/>
          <w:szCs w:val="22"/>
        </w:rPr>
        <w:t> ochrana před hlukem,</w:t>
      </w:r>
    </w:p>
    <w:p w:rsidR="001034D7" w:rsidRPr="002E6A3A" w:rsidRDefault="001034D7" w:rsidP="00343C01">
      <w:pPr>
        <w:pStyle w:val="Zkladntext2"/>
        <w:ind w:left="928" w:firstLine="0"/>
        <w:jc w:val="both"/>
        <w:rPr>
          <w:rFonts w:ascii="Times New Roman" w:hAnsi="Times New Roman" w:cs="Times New Roman"/>
          <w:sz w:val="22"/>
          <w:szCs w:val="22"/>
        </w:rPr>
      </w:pPr>
      <w:r w:rsidRPr="009D5BF9">
        <w:rPr>
          <w:rFonts w:ascii="Times New Roman" w:hAnsi="Times New Roman"/>
          <w:sz w:val="22"/>
          <w:szCs w:val="22"/>
        </w:rPr>
        <w:t xml:space="preserve">Běžné zdroje hluku budou eliminovány dodavateli technického vybavení objektu tak, aby nebyly porušeny hygienické normy.   </w:t>
      </w:r>
    </w:p>
    <w:p w:rsidR="00922978" w:rsidRDefault="00922978" w:rsidP="00343C01">
      <w:pPr>
        <w:pStyle w:val="Zkladntext2"/>
        <w:ind w:left="928" w:firstLine="0"/>
        <w:jc w:val="both"/>
        <w:rPr>
          <w:rFonts w:ascii="Times New Roman" w:hAnsi="Times New Roman" w:cs="Times New Roman"/>
          <w:sz w:val="22"/>
          <w:szCs w:val="22"/>
        </w:rPr>
      </w:pPr>
      <w:r w:rsidRPr="00922978">
        <w:rPr>
          <w:rFonts w:ascii="Times New Roman" w:hAnsi="Times New Roman" w:cs="Times New Roman"/>
          <w:sz w:val="22"/>
          <w:szCs w:val="22"/>
        </w:rPr>
        <w:t>e)</w:t>
      </w:r>
      <w:r w:rsidRPr="002E6A3A">
        <w:rPr>
          <w:rFonts w:ascii="Times New Roman" w:hAnsi="Times New Roman" w:cs="Times New Roman"/>
          <w:sz w:val="22"/>
          <w:szCs w:val="22"/>
        </w:rPr>
        <w:t> protipovodňová opatření,</w:t>
      </w:r>
    </w:p>
    <w:p w:rsidR="00441143" w:rsidRPr="002E6A3A" w:rsidRDefault="00441143" w:rsidP="00343C01">
      <w:pPr>
        <w:pStyle w:val="Zkladntext2"/>
        <w:ind w:left="928" w:firstLine="0"/>
        <w:jc w:val="both"/>
        <w:rPr>
          <w:rFonts w:ascii="Times New Roman" w:hAnsi="Times New Roman" w:cs="Times New Roman"/>
          <w:sz w:val="22"/>
          <w:szCs w:val="22"/>
        </w:rPr>
      </w:pPr>
      <w:r w:rsidRPr="009D5BF9">
        <w:rPr>
          <w:rFonts w:ascii="Times New Roman" w:hAnsi="Times New Roman"/>
          <w:sz w:val="22"/>
          <w:szCs w:val="22"/>
        </w:rPr>
        <w:t xml:space="preserve">Podle </w:t>
      </w:r>
      <w:r w:rsidRPr="009D5BF9">
        <w:rPr>
          <w:rFonts w:ascii="Times New Roman" w:hAnsi="Times New Roman"/>
          <w:i/>
          <w:sz w:val="22"/>
          <w:szCs w:val="22"/>
        </w:rPr>
        <w:t xml:space="preserve">Povodňových map České asociace pojišťoven </w:t>
      </w:r>
      <w:r w:rsidRPr="009D5BF9">
        <w:rPr>
          <w:rFonts w:ascii="Times New Roman" w:hAnsi="Times New Roman"/>
          <w:sz w:val="22"/>
          <w:szCs w:val="22"/>
        </w:rPr>
        <w:t>se řešené území nachází v zóně 1 se zanedbatelným nebezpečím výskytu povodně.</w:t>
      </w:r>
    </w:p>
    <w:p w:rsidR="00922978" w:rsidRDefault="00922978" w:rsidP="00343C01">
      <w:pPr>
        <w:pStyle w:val="Zkladntext2"/>
        <w:ind w:left="928" w:firstLine="0"/>
        <w:jc w:val="both"/>
        <w:rPr>
          <w:rFonts w:ascii="Times New Roman" w:hAnsi="Times New Roman" w:cs="Times New Roman"/>
          <w:sz w:val="22"/>
          <w:szCs w:val="22"/>
        </w:rPr>
      </w:pPr>
      <w:r w:rsidRPr="00922978">
        <w:rPr>
          <w:rFonts w:ascii="Times New Roman" w:hAnsi="Times New Roman" w:cs="Times New Roman"/>
          <w:sz w:val="22"/>
          <w:szCs w:val="22"/>
        </w:rPr>
        <w:t>f)</w:t>
      </w:r>
      <w:r w:rsidRPr="002E6A3A">
        <w:rPr>
          <w:rFonts w:ascii="Times New Roman" w:hAnsi="Times New Roman" w:cs="Times New Roman"/>
          <w:sz w:val="22"/>
          <w:szCs w:val="22"/>
        </w:rPr>
        <w:t> ochrana před ostatními účinky - vlivem poddolování, výskytem metanu apod.</w:t>
      </w:r>
    </w:p>
    <w:p w:rsidR="00441143" w:rsidRPr="009D5BF9" w:rsidRDefault="00441143" w:rsidP="00441143">
      <w:pPr>
        <w:spacing w:before="60"/>
        <w:ind w:left="993" w:firstLine="0"/>
        <w:jc w:val="both"/>
        <w:rPr>
          <w:rFonts w:ascii="Times New Roman" w:hAnsi="Times New Roman"/>
          <w:i/>
          <w:sz w:val="22"/>
          <w:szCs w:val="22"/>
          <w:u w:val="single"/>
        </w:rPr>
      </w:pPr>
      <w:r w:rsidRPr="009D5BF9">
        <w:rPr>
          <w:rFonts w:ascii="Times New Roman" w:hAnsi="Times New Roman"/>
          <w:i/>
          <w:sz w:val="22"/>
          <w:szCs w:val="22"/>
          <w:u w:val="single"/>
        </w:rPr>
        <w:t>Poddolování.</w:t>
      </w:r>
    </w:p>
    <w:p w:rsidR="00441143" w:rsidRPr="009D5BF9" w:rsidRDefault="00441143" w:rsidP="00441143">
      <w:pPr>
        <w:ind w:left="993" w:firstLine="0"/>
        <w:jc w:val="both"/>
        <w:rPr>
          <w:rFonts w:ascii="Times New Roman" w:hAnsi="Times New Roman"/>
          <w:sz w:val="22"/>
          <w:szCs w:val="22"/>
        </w:rPr>
      </w:pPr>
      <w:r w:rsidRPr="009D5BF9">
        <w:rPr>
          <w:rFonts w:ascii="Times New Roman" w:hAnsi="Times New Roman"/>
          <w:sz w:val="22"/>
          <w:szCs w:val="22"/>
        </w:rPr>
        <w:t>Zájmové území není</w:t>
      </w:r>
      <w:r w:rsidRPr="009D5BF9">
        <w:rPr>
          <w:rFonts w:ascii="Times New Roman" w:hAnsi="Times New Roman"/>
          <w:i/>
          <w:sz w:val="22"/>
          <w:szCs w:val="22"/>
        </w:rPr>
        <w:t xml:space="preserve"> </w:t>
      </w:r>
      <w:r w:rsidRPr="009D5BF9">
        <w:rPr>
          <w:rFonts w:ascii="Times New Roman" w:hAnsi="Times New Roman"/>
          <w:sz w:val="22"/>
          <w:szCs w:val="22"/>
        </w:rPr>
        <w:t xml:space="preserve">ohroženo tímto faktorem. </w:t>
      </w:r>
    </w:p>
    <w:p w:rsidR="00441143" w:rsidRPr="009D5BF9" w:rsidRDefault="00441143" w:rsidP="00441143">
      <w:pPr>
        <w:pStyle w:val="Textpsmene"/>
        <w:tabs>
          <w:tab w:val="clear" w:pos="425"/>
        </w:tabs>
        <w:spacing w:before="60"/>
        <w:ind w:left="993" w:firstLine="0"/>
        <w:rPr>
          <w:rFonts w:ascii="Times New Roman" w:hAnsi="Times New Roman"/>
          <w:i/>
          <w:sz w:val="22"/>
          <w:szCs w:val="22"/>
          <w:u w:val="single"/>
        </w:rPr>
      </w:pPr>
      <w:r w:rsidRPr="009D5BF9">
        <w:rPr>
          <w:rFonts w:ascii="Times New Roman" w:hAnsi="Times New Roman"/>
          <w:i/>
          <w:sz w:val="22"/>
          <w:szCs w:val="22"/>
          <w:u w:val="single"/>
        </w:rPr>
        <w:t>Přírodní seizmicita.</w:t>
      </w:r>
    </w:p>
    <w:p w:rsidR="00441143" w:rsidRPr="009D5BF9" w:rsidRDefault="00441143" w:rsidP="00441143">
      <w:pPr>
        <w:pStyle w:val="Zkladntext"/>
        <w:ind w:left="993" w:firstLine="0"/>
        <w:jc w:val="both"/>
        <w:rPr>
          <w:rFonts w:ascii="Times New Roman" w:hAnsi="Times New Roman"/>
          <w:sz w:val="22"/>
          <w:szCs w:val="22"/>
        </w:rPr>
      </w:pPr>
      <w:r w:rsidRPr="009D5BF9">
        <w:rPr>
          <w:rFonts w:ascii="Times New Roman" w:hAnsi="Times New Roman"/>
          <w:sz w:val="22"/>
          <w:szCs w:val="22"/>
        </w:rPr>
        <w:t xml:space="preserve">Posuzované území neleží v seizmicky aktivní oblasti se zvýšenou pravděpodobností pohybů zemské kůry. </w:t>
      </w:r>
    </w:p>
    <w:p w:rsidR="00441143" w:rsidRPr="009D5BF9" w:rsidRDefault="00441143" w:rsidP="00441143">
      <w:pPr>
        <w:pStyle w:val="Textpsmene"/>
        <w:tabs>
          <w:tab w:val="clear" w:pos="425"/>
        </w:tabs>
        <w:spacing w:before="60"/>
        <w:ind w:left="993" w:firstLine="0"/>
        <w:rPr>
          <w:rFonts w:ascii="Times New Roman" w:hAnsi="Times New Roman"/>
          <w:i/>
          <w:sz w:val="22"/>
          <w:szCs w:val="22"/>
          <w:u w:val="single"/>
        </w:rPr>
      </w:pPr>
      <w:r w:rsidRPr="009D5BF9">
        <w:rPr>
          <w:rFonts w:ascii="Times New Roman" w:hAnsi="Times New Roman"/>
          <w:i/>
          <w:sz w:val="22"/>
          <w:szCs w:val="22"/>
          <w:u w:val="single"/>
        </w:rPr>
        <w:t>Výskyt metanu.</w:t>
      </w:r>
    </w:p>
    <w:p w:rsidR="00441143" w:rsidRPr="009D5BF9" w:rsidRDefault="00441143" w:rsidP="00441143">
      <w:pPr>
        <w:pStyle w:val="Textpsmene"/>
        <w:tabs>
          <w:tab w:val="clear" w:pos="425"/>
        </w:tabs>
        <w:ind w:left="993" w:firstLine="0"/>
        <w:rPr>
          <w:rFonts w:ascii="Times New Roman" w:hAnsi="Times New Roman"/>
          <w:sz w:val="22"/>
          <w:szCs w:val="22"/>
        </w:rPr>
      </w:pPr>
      <w:r w:rsidRPr="009D5BF9">
        <w:rPr>
          <w:rFonts w:ascii="Times New Roman" w:hAnsi="Times New Roman"/>
          <w:sz w:val="22"/>
          <w:szCs w:val="22"/>
        </w:rPr>
        <w:t>Dotčená lokalita nespadá do území nebezpečného ani ohroženého výstupem důlních plynů.</w:t>
      </w:r>
    </w:p>
    <w:p w:rsidR="00441143" w:rsidRPr="009D5BF9" w:rsidRDefault="00441143" w:rsidP="00441143">
      <w:pPr>
        <w:pStyle w:val="Nadpis2"/>
        <w:numPr>
          <w:ilvl w:val="0"/>
          <w:numId w:val="0"/>
        </w:numPr>
        <w:ind w:left="709"/>
        <w:jc w:val="both"/>
        <w:rPr>
          <w:rFonts w:ascii="Times New Roman" w:hAnsi="Times New Roman" w:cs="Times New Roman"/>
          <w:color w:val="76923C" w:themeColor="accent3" w:themeShade="BF"/>
          <w:sz w:val="22"/>
          <w:szCs w:val="22"/>
        </w:rPr>
      </w:pPr>
    </w:p>
    <w:p w:rsidR="00922978" w:rsidRPr="00343C01" w:rsidRDefault="00922978" w:rsidP="004F1F9F">
      <w:pPr>
        <w:pStyle w:val="Nadpis2"/>
        <w:numPr>
          <w:ilvl w:val="0"/>
          <w:numId w:val="0"/>
        </w:numPr>
        <w:spacing w:before="120"/>
        <w:ind w:left="708"/>
        <w:jc w:val="both"/>
        <w:rPr>
          <w:rFonts w:ascii="Times New Roman" w:hAnsi="Times New Roman" w:cs="Times New Roman"/>
          <w:sz w:val="22"/>
          <w:szCs w:val="22"/>
        </w:rPr>
      </w:pPr>
      <w:bookmarkStart w:id="2" w:name="_Toc39520660"/>
      <w:proofErr w:type="gramStart"/>
      <w:r w:rsidRPr="00343C01">
        <w:rPr>
          <w:rFonts w:ascii="Times New Roman" w:hAnsi="Times New Roman" w:cs="Times New Roman"/>
          <w:sz w:val="22"/>
          <w:szCs w:val="22"/>
        </w:rPr>
        <w:t>B.3 Připojení</w:t>
      </w:r>
      <w:proofErr w:type="gramEnd"/>
      <w:r w:rsidRPr="00343C01">
        <w:rPr>
          <w:rFonts w:ascii="Times New Roman" w:hAnsi="Times New Roman" w:cs="Times New Roman"/>
          <w:sz w:val="22"/>
          <w:szCs w:val="22"/>
        </w:rPr>
        <w:t xml:space="preserve"> na technickou infrastrukturu</w:t>
      </w:r>
      <w:bookmarkEnd w:id="2"/>
    </w:p>
    <w:p w:rsidR="00922978" w:rsidRP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a)</w:t>
      </w:r>
      <w:r w:rsidRPr="00922978">
        <w:rPr>
          <w:rFonts w:ascii="Times New Roman" w:hAnsi="Times New Roman" w:cs="Times New Roman"/>
          <w:b/>
          <w:sz w:val="22"/>
          <w:szCs w:val="22"/>
        </w:rPr>
        <w:t> </w:t>
      </w:r>
      <w:proofErr w:type="spellStart"/>
      <w:r w:rsidRPr="00922978">
        <w:rPr>
          <w:rFonts w:ascii="Times New Roman" w:hAnsi="Times New Roman" w:cs="Times New Roman"/>
          <w:b/>
          <w:sz w:val="22"/>
          <w:szCs w:val="22"/>
        </w:rPr>
        <w:t>napojovací</w:t>
      </w:r>
      <w:proofErr w:type="spellEnd"/>
      <w:r w:rsidRPr="00922978">
        <w:rPr>
          <w:rFonts w:ascii="Times New Roman" w:hAnsi="Times New Roman" w:cs="Times New Roman"/>
          <w:b/>
          <w:sz w:val="22"/>
          <w:szCs w:val="22"/>
        </w:rPr>
        <w:t xml:space="preserve"> místa technické infrastruktury, přeložky,</w:t>
      </w:r>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b)</w:t>
      </w:r>
      <w:r w:rsidRPr="00922978">
        <w:rPr>
          <w:rFonts w:ascii="Times New Roman" w:hAnsi="Times New Roman" w:cs="Times New Roman"/>
          <w:b/>
          <w:sz w:val="22"/>
          <w:szCs w:val="22"/>
        </w:rPr>
        <w:t> připojovací rozměry, výkonové kapacity a délky.</w:t>
      </w:r>
    </w:p>
    <w:p w:rsidR="00441143" w:rsidRDefault="007A43F9" w:rsidP="00343C01">
      <w:pPr>
        <w:pStyle w:val="Zkladntext2"/>
        <w:ind w:left="928" w:firstLine="0"/>
        <w:jc w:val="both"/>
        <w:rPr>
          <w:rFonts w:ascii="Times New Roman" w:hAnsi="Times New Roman" w:cs="Times New Roman"/>
          <w:b/>
          <w:sz w:val="22"/>
          <w:szCs w:val="22"/>
        </w:rPr>
      </w:pPr>
      <w:r>
        <w:rPr>
          <w:rFonts w:ascii="Times New Roman" w:hAnsi="Times New Roman" w:cs="Times New Roman"/>
          <w:sz w:val="22"/>
          <w:szCs w:val="22"/>
        </w:rPr>
        <w:t>neřešeno</w:t>
      </w:r>
    </w:p>
    <w:p w:rsidR="00343C01" w:rsidRPr="00922978" w:rsidRDefault="00343C01" w:rsidP="00343C01">
      <w:pPr>
        <w:pStyle w:val="Zkladntext2"/>
        <w:ind w:left="928" w:firstLine="0"/>
        <w:jc w:val="both"/>
        <w:rPr>
          <w:rFonts w:ascii="Times New Roman" w:hAnsi="Times New Roman" w:cs="Times New Roman"/>
          <w:b/>
          <w:sz w:val="22"/>
          <w:szCs w:val="22"/>
        </w:rPr>
      </w:pPr>
    </w:p>
    <w:p w:rsidR="00922978" w:rsidRPr="00343C01" w:rsidRDefault="00922978" w:rsidP="00343C01">
      <w:pPr>
        <w:pStyle w:val="Nadpis2"/>
        <w:numPr>
          <w:ilvl w:val="0"/>
          <w:numId w:val="0"/>
        </w:numPr>
        <w:spacing w:before="120"/>
        <w:ind w:left="708"/>
        <w:jc w:val="both"/>
        <w:rPr>
          <w:rFonts w:ascii="Times New Roman" w:hAnsi="Times New Roman" w:cs="Times New Roman"/>
          <w:sz w:val="22"/>
          <w:szCs w:val="22"/>
        </w:rPr>
      </w:pPr>
      <w:bookmarkStart w:id="3" w:name="_Toc39520661"/>
      <w:proofErr w:type="gramStart"/>
      <w:r w:rsidRPr="00343C01">
        <w:rPr>
          <w:rFonts w:ascii="Times New Roman" w:hAnsi="Times New Roman" w:cs="Times New Roman"/>
          <w:sz w:val="22"/>
          <w:szCs w:val="22"/>
        </w:rPr>
        <w:t>B.4 Dopravní</w:t>
      </w:r>
      <w:proofErr w:type="gramEnd"/>
      <w:r w:rsidRPr="00343C01">
        <w:rPr>
          <w:rFonts w:ascii="Times New Roman" w:hAnsi="Times New Roman" w:cs="Times New Roman"/>
          <w:sz w:val="22"/>
          <w:szCs w:val="22"/>
        </w:rPr>
        <w:t xml:space="preserve"> řešení</w:t>
      </w:r>
      <w:bookmarkEnd w:id="3"/>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a)</w:t>
      </w:r>
      <w:r w:rsidRPr="00922978">
        <w:rPr>
          <w:rFonts w:ascii="Times New Roman" w:hAnsi="Times New Roman" w:cs="Times New Roman"/>
          <w:b/>
          <w:sz w:val="22"/>
          <w:szCs w:val="22"/>
        </w:rPr>
        <w:t> popis dopravního řešení včetně bezbariérových opatření pro přístupnost a užívání stavby osobami se sníženou schopností pohybu nebo orientace,</w:t>
      </w:r>
    </w:p>
    <w:p w:rsidR="007A43F9" w:rsidRDefault="007A43F9" w:rsidP="00343C01">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stání mají bezbariérový přístup</w:t>
      </w:r>
    </w:p>
    <w:p w:rsidR="009E3A30" w:rsidRDefault="00D8066D" w:rsidP="00343C01">
      <w:pPr>
        <w:pStyle w:val="Zkladntext2"/>
        <w:ind w:left="928" w:firstLine="0"/>
        <w:jc w:val="both"/>
        <w:rPr>
          <w:rFonts w:ascii="Times New Roman" w:hAnsi="Times New Roman" w:cs="Times New Roman"/>
          <w:b/>
          <w:sz w:val="22"/>
          <w:szCs w:val="22"/>
        </w:rPr>
      </w:pPr>
      <w:r>
        <w:rPr>
          <w:rFonts w:ascii="Times New Roman" w:hAnsi="Times New Roman" w:cs="Times New Roman"/>
          <w:sz w:val="22"/>
          <w:szCs w:val="22"/>
        </w:rPr>
        <w:t xml:space="preserve">Veškerá opatření DIO projedná na příslušných místech dodavatel stavby před jejím zahájením. </w:t>
      </w:r>
    </w:p>
    <w:p w:rsidR="00441143" w:rsidRDefault="00441143" w:rsidP="00441143">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b)</w:t>
      </w:r>
      <w:r w:rsidRPr="00922978">
        <w:rPr>
          <w:rFonts w:ascii="Times New Roman" w:hAnsi="Times New Roman" w:cs="Times New Roman"/>
          <w:b/>
          <w:sz w:val="22"/>
          <w:szCs w:val="22"/>
        </w:rPr>
        <w:t> napojení území na stávající dopravní infrastrukturu,</w:t>
      </w:r>
    </w:p>
    <w:p w:rsidR="007A43F9" w:rsidRDefault="007A43F9" w:rsidP="00441143">
      <w:pPr>
        <w:pStyle w:val="Zkladntext2"/>
        <w:ind w:left="928" w:firstLine="0"/>
        <w:jc w:val="both"/>
        <w:rPr>
          <w:rFonts w:ascii="Times New Roman" w:hAnsi="Times New Roman" w:cs="Times New Roman"/>
          <w:b/>
          <w:sz w:val="22"/>
          <w:szCs w:val="22"/>
        </w:rPr>
      </w:pPr>
      <w:r>
        <w:rPr>
          <w:rFonts w:ascii="Times New Roman" w:hAnsi="Times New Roman" w:cs="Times New Roman"/>
          <w:sz w:val="22"/>
          <w:szCs w:val="22"/>
        </w:rPr>
        <w:t>Kontejnerová stání jsou řešena v návaznosti na místní komunikaci</w:t>
      </w:r>
      <w:r w:rsidR="002808D5">
        <w:rPr>
          <w:rFonts w:ascii="Times New Roman" w:hAnsi="Times New Roman" w:cs="Times New Roman"/>
          <w:sz w:val="22"/>
          <w:szCs w:val="22"/>
        </w:rPr>
        <w:t>, tak, aby bylo možné kontejnery vyprazdňovat</w:t>
      </w:r>
    </w:p>
    <w:p w:rsidR="007A43F9" w:rsidRDefault="007A43F9" w:rsidP="00441143">
      <w:pPr>
        <w:pStyle w:val="Zkladntext2"/>
        <w:ind w:left="928" w:firstLine="0"/>
        <w:jc w:val="both"/>
        <w:rPr>
          <w:rFonts w:ascii="Times New Roman" w:hAnsi="Times New Roman" w:cs="Times New Roman"/>
          <w:b/>
          <w:sz w:val="22"/>
          <w:szCs w:val="22"/>
        </w:rPr>
      </w:pPr>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c)</w:t>
      </w:r>
      <w:r w:rsidR="003429DF">
        <w:rPr>
          <w:rFonts w:ascii="Times New Roman" w:hAnsi="Times New Roman" w:cs="Times New Roman"/>
          <w:b/>
          <w:sz w:val="22"/>
          <w:szCs w:val="22"/>
        </w:rPr>
        <w:t> doprava v klidu</w:t>
      </w:r>
    </w:p>
    <w:p w:rsidR="00343C01" w:rsidRDefault="002808D5" w:rsidP="00343C01">
      <w:pPr>
        <w:pStyle w:val="Zkladntext2"/>
        <w:ind w:left="928" w:firstLine="0"/>
        <w:jc w:val="both"/>
        <w:rPr>
          <w:rFonts w:ascii="Times New Roman" w:hAnsi="Times New Roman" w:cs="Times New Roman"/>
          <w:sz w:val="22"/>
          <w:szCs w:val="22"/>
        </w:rPr>
      </w:pPr>
      <w:r w:rsidRPr="005F2DBD">
        <w:rPr>
          <w:rFonts w:ascii="Times New Roman" w:hAnsi="Times New Roman" w:cs="Times New Roman"/>
          <w:sz w:val="22"/>
          <w:szCs w:val="22"/>
        </w:rPr>
        <w:t>Bez nároků</w:t>
      </w:r>
    </w:p>
    <w:p w:rsidR="009E3A30" w:rsidRPr="005F2DBD" w:rsidRDefault="009E3A30" w:rsidP="00343C01">
      <w:pPr>
        <w:pStyle w:val="Zkladntext2"/>
        <w:ind w:left="928" w:firstLine="0"/>
        <w:jc w:val="both"/>
        <w:rPr>
          <w:rFonts w:ascii="Times New Roman" w:hAnsi="Times New Roman" w:cs="Times New Roman"/>
          <w:sz w:val="22"/>
          <w:szCs w:val="22"/>
        </w:rPr>
      </w:pPr>
    </w:p>
    <w:p w:rsidR="00922978" w:rsidRPr="00343C01" w:rsidRDefault="00922978" w:rsidP="00343C01">
      <w:pPr>
        <w:pStyle w:val="Nadpis2"/>
        <w:numPr>
          <w:ilvl w:val="0"/>
          <w:numId w:val="0"/>
        </w:numPr>
        <w:spacing w:before="120"/>
        <w:ind w:left="708"/>
        <w:jc w:val="both"/>
        <w:rPr>
          <w:rFonts w:ascii="Times New Roman" w:hAnsi="Times New Roman" w:cs="Times New Roman"/>
          <w:sz w:val="22"/>
          <w:szCs w:val="22"/>
        </w:rPr>
      </w:pPr>
      <w:bookmarkStart w:id="4" w:name="_Toc39520662"/>
      <w:proofErr w:type="gramStart"/>
      <w:r w:rsidRPr="00343C01">
        <w:rPr>
          <w:rFonts w:ascii="Times New Roman" w:hAnsi="Times New Roman" w:cs="Times New Roman"/>
          <w:sz w:val="22"/>
          <w:szCs w:val="22"/>
        </w:rPr>
        <w:t>B.5 Řešení</w:t>
      </w:r>
      <w:proofErr w:type="gramEnd"/>
      <w:r w:rsidRPr="00343C01">
        <w:rPr>
          <w:rFonts w:ascii="Times New Roman" w:hAnsi="Times New Roman" w:cs="Times New Roman"/>
          <w:sz w:val="22"/>
          <w:szCs w:val="22"/>
        </w:rPr>
        <w:t xml:space="preserve"> vegetace a souvisejících terénních úprav</w:t>
      </w:r>
      <w:bookmarkEnd w:id="4"/>
    </w:p>
    <w:p w:rsidR="00343C01" w:rsidRPr="00922978" w:rsidRDefault="00343C01" w:rsidP="00343C01">
      <w:pPr>
        <w:pStyle w:val="Zkladntext2"/>
        <w:ind w:left="928" w:firstLine="0"/>
        <w:jc w:val="both"/>
        <w:rPr>
          <w:rFonts w:ascii="Times New Roman" w:hAnsi="Times New Roman" w:cs="Times New Roman"/>
          <w:b/>
          <w:sz w:val="22"/>
          <w:szCs w:val="22"/>
        </w:rPr>
      </w:pPr>
    </w:p>
    <w:p w:rsidR="00922978" w:rsidRPr="00343C01" w:rsidRDefault="00922978" w:rsidP="00343C01">
      <w:pPr>
        <w:pStyle w:val="Nadpis2"/>
        <w:numPr>
          <w:ilvl w:val="0"/>
          <w:numId w:val="0"/>
        </w:numPr>
        <w:spacing w:before="120"/>
        <w:ind w:left="708"/>
        <w:jc w:val="both"/>
        <w:rPr>
          <w:rFonts w:ascii="Times New Roman" w:hAnsi="Times New Roman" w:cs="Times New Roman"/>
          <w:sz w:val="22"/>
          <w:szCs w:val="22"/>
        </w:rPr>
      </w:pPr>
      <w:bookmarkStart w:id="5" w:name="_Toc39520663"/>
      <w:proofErr w:type="gramStart"/>
      <w:r w:rsidRPr="00343C01">
        <w:rPr>
          <w:rFonts w:ascii="Times New Roman" w:hAnsi="Times New Roman" w:cs="Times New Roman"/>
          <w:sz w:val="22"/>
          <w:szCs w:val="22"/>
        </w:rPr>
        <w:t>B.6 Popis</w:t>
      </w:r>
      <w:proofErr w:type="gramEnd"/>
      <w:r w:rsidRPr="00343C01">
        <w:rPr>
          <w:rFonts w:ascii="Times New Roman" w:hAnsi="Times New Roman" w:cs="Times New Roman"/>
          <w:sz w:val="22"/>
          <w:szCs w:val="22"/>
        </w:rPr>
        <w:t xml:space="preserve"> vlivů stavby na životní prostředí a jeho ochrana</w:t>
      </w:r>
      <w:bookmarkEnd w:id="5"/>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a)</w:t>
      </w:r>
      <w:r w:rsidRPr="00922978">
        <w:rPr>
          <w:rFonts w:ascii="Times New Roman" w:hAnsi="Times New Roman" w:cs="Times New Roman"/>
          <w:b/>
          <w:sz w:val="22"/>
          <w:szCs w:val="22"/>
        </w:rPr>
        <w:t> vliv na životní prostředí - ovzduší, hluk, voda, odpady a půda,</w:t>
      </w:r>
    </w:p>
    <w:p w:rsidR="00441143" w:rsidRPr="005724C5" w:rsidRDefault="00441143" w:rsidP="005724C5">
      <w:pPr>
        <w:pStyle w:val="Zkladntext2"/>
        <w:ind w:left="928" w:firstLine="0"/>
        <w:jc w:val="both"/>
        <w:rPr>
          <w:rFonts w:ascii="Times New Roman" w:hAnsi="Times New Roman" w:cs="Times New Roman"/>
          <w:sz w:val="22"/>
          <w:szCs w:val="22"/>
        </w:rPr>
      </w:pPr>
      <w:r w:rsidRPr="005724C5">
        <w:rPr>
          <w:rFonts w:ascii="Times New Roman" w:hAnsi="Times New Roman" w:cs="Times New Roman"/>
          <w:sz w:val="22"/>
          <w:szCs w:val="22"/>
        </w:rPr>
        <w:t>Způsob provádění stavby musí respektovat polohu staveniště v obci a vzhledem k </w:t>
      </w:r>
      <w:proofErr w:type="spellStart"/>
      <w:r w:rsidRPr="005724C5">
        <w:rPr>
          <w:rFonts w:ascii="Times New Roman" w:hAnsi="Times New Roman" w:cs="Times New Roman"/>
          <w:sz w:val="22"/>
          <w:szCs w:val="22"/>
        </w:rPr>
        <w:t>soudsedním</w:t>
      </w:r>
      <w:proofErr w:type="spellEnd"/>
      <w:r w:rsidRPr="005724C5">
        <w:rPr>
          <w:rFonts w:ascii="Times New Roman" w:hAnsi="Times New Roman" w:cs="Times New Roman"/>
          <w:sz w:val="22"/>
          <w:szCs w:val="22"/>
        </w:rPr>
        <w:t xml:space="preserve"> pozemkům.</w:t>
      </w:r>
    </w:p>
    <w:p w:rsidR="00441143" w:rsidRDefault="00441143" w:rsidP="005724C5">
      <w:pPr>
        <w:pStyle w:val="Zkladntext2"/>
        <w:ind w:left="928" w:firstLine="0"/>
        <w:jc w:val="both"/>
        <w:rPr>
          <w:rFonts w:ascii="Times New Roman" w:hAnsi="Times New Roman" w:cs="Times New Roman"/>
          <w:sz w:val="22"/>
          <w:szCs w:val="22"/>
        </w:rPr>
      </w:pPr>
      <w:r w:rsidRPr="005724C5">
        <w:rPr>
          <w:rFonts w:ascii="Times New Roman" w:hAnsi="Times New Roman" w:cs="Times New Roman"/>
          <w:sz w:val="22"/>
          <w:szCs w:val="22"/>
        </w:rPr>
        <w:t>Cílem dodavatelů musí být zejména omezení hlučnosti a prašnosti při provádění prací. Využívat mechanizaci s nízkou hlučností, vozidla vyjíždějící ze stavby musí být řádně očištěna, aby neznečišťovala veřejné komunikace. Pokud dojde ke znečištění komunikací, musí být ihned zajištěno jejich vyčištění.</w:t>
      </w:r>
    </w:p>
    <w:p w:rsidR="00626156" w:rsidRDefault="00626156" w:rsidP="005724C5">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 xml:space="preserve">Maximálně bude předcházeno vzniku prašnosti, při nakládce a vykládce budou minimalizovány spádové výšky. </w:t>
      </w:r>
    </w:p>
    <w:p w:rsidR="00626156" w:rsidRPr="005724C5" w:rsidRDefault="00626156" w:rsidP="005724C5">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 xml:space="preserve">Volnoběhy nákladních automobilů budou redukovány. </w:t>
      </w:r>
    </w:p>
    <w:p w:rsidR="00441143" w:rsidRPr="005724C5" w:rsidRDefault="00441143" w:rsidP="005724C5">
      <w:pPr>
        <w:pStyle w:val="Zkladntext2"/>
        <w:ind w:left="928" w:firstLine="0"/>
        <w:jc w:val="both"/>
        <w:rPr>
          <w:rFonts w:ascii="Times New Roman" w:hAnsi="Times New Roman" w:cs="Times New Roman"/>
          <w:sz w:val="22"/>
          <w:szCs w:val="22"/>
        </w:rPr>
      </w:pPr>
      <w:r w:rsidRPr="005724C5">
        <w:rPr>
          <w:rFonts w:ascii="Times New Roman" w:hAnsi="Times New Roman" w:cs="Times New Roman"/>
          <w:sz w:val="22"/>
          <w:szCs w:val="22"/>
        </w:rPr>
        <w:t xml:space="preserve">V průběhu provádění stavebních prací dojde k ovlivnění okolí v minimální nutné míře potřebné pro výše uvedené stavební činnosti. V souladu s Vládním nařízením č. 272/2011 Sb., o ochraně zdraví před nepříznivými účinky hluku a vibrací, budou ve spolupráci s vybranou stavební firmou a technickým dozorem investora voleny stavební postupy a </w:t>
      </w:r>
      <w:r w:rsidRPr="005724C5">
        <w:rPr>
          <w:rFonts w:ascii="Times New Roman" w:hAnsi="Times New Roman" w:cs="Times New Roman"/>
          <w:sz w:val="22"/>
          <w:szCs w:val="22"/>
        </w:rPr>
        <w:lastRenderedPageBreak/>
        <w:t xml:space="preserve">opatření zajišťující, že hluk ze stavební činnosti v době od 7,00 do 21,00 hod. nepřesáhne povolené limity. V rámci provádění stavebních prací budou dodrženy tyto legislativní požadavky Nařízení vlády č. 272/2011 </w:t>
      </w:r>
      <w:proofErr w:type="spellStart"/>
      <w:r w:rsidRPr="005724C5">
        <w:rPr>
          <w:rFonts w:ascii="Times New Roman" w:hAnsi="Times New Roman" w:cs="Times New Roman"/>
          <w:sz w:val="22"/>
          <w:szCs w:val="22"/>
        </w:rPr>
        <w:t>Sb</w:t>
      </w:r>
      <w:proofErr w:type="spellEnd"/>
      <w:r w:rsidRPr="005724C5">
        <w:rPr>
          <w:rFonts w:ascii="Times New Roman" w:hAnsi="Times New Roman" w:cs="Times New Roman"/>
          <w:sz w:val="22"/>
          <w:szCs w:val="22"/>
        </w:rPr>
        <w:t>:</w:t>
      </w:r>
    </w:p>
    <w:p w:rsidR="00441143" w:rsidRPr="009D5BF9" w:rsidRDefault="00441143" w:rsidP="005724C5">
      <w:pPr>
        <w:spacing w:before="60"/>
        <w:ind w:left="851" w:firstLine="0"/>
        <w:rPr>
          <w:rFonts w:ascii="Times New Roman" w:hAnsi="Times New Roman"/>
          <w:i/>
          <w:snapToGrid w:val="0"/>
          <w:sz w:val="22"/>
          <w:szCs w:val="22"/>
        </w:rPr>
      </w:pPr>
      <w:r w:rsidRPr="009D5BF9">
        <w:rPr>
          <w:rFonts w:ascii="Times New Roman" w:hAnsi="Times New Roman"/>
          <w:b/>
          <w:i/>
          <w:sz w:val="22"/>
          <w:szCs w:val="22"/>
        </w:rPr>
        <w:t>§3 Hygienické limity hluku na pracovišti</w:t>
      </w:r>
      <w:r w:rsidRPr="009D5BF9">
        <w:rPr>
          <w:rFonts w:ascii="Times New Roman" w:hAnsi="Times New Roman"/>
          <w:b/>
          <w:sz w:val="22"/>
          <w:szCs w:val="22"/>
        </w:rPr>
        <w:t xml:space="preserve"> </w:t>
      </w:r>
      <w:r w:rsidRPr="009D5BF9">
        <w:rPr>
          <w:rFonts w:ascii="Times New Roman" w:hAnsi="Times New Roman"/>
          <w:b/>
          <w:sz w:val="22"/>
          <w:szCs w:val="22"/>
        </w:rPr>
        <w:br/>
      </w:r>
      <w:r w:rsidRPr="009D5BF9">
        <w:rPr>
          <w:rFonts w:ascii="Times New Roman" w:hAnsi="Times New Roman"/>
          <w:i/>
          <w:snapToGrid w:val="0"/>
          <w:sz w:val="22"/>
          <w:szCs w:val="22"/>
        </w:rPr>
        <w:t>Výsledné limity hluku pro osmihodinovou pracovní dobu:</w:t>
      </w:r>
    </w:p>
    <w:p w:rsidR="00441143" w:rsidRPr="009D5BF9" w:rsidRDefault="00441143" w:rsidP="005724C5">
      <w:pPr>
        <w:widowControl w:val="0"/>
        <w:ind w:left="851" w:firstLine="0"/>
        <w:jc w:val="both"/>
        <w:rPr>
          <w:rFonts w:ascii="Times New Roman" w:hAnsi="Times New Roman"/>
          <w:snapToGrid w:val="0"/>
          <w:sz w:val="22"/>
          <w:szCs w:val="22"/>
        </w:rPr>
      </w:pPr>
      <w:r w:rsidRPr="009D5BF9">
        <w:rPr>
          <w:rFonts w:ascii="Times New Roman" w:hAnsi="Times New Roman"/>
          <w:snapToGrid w:val="0"/>
          <w:sz w:val="22"/>
          <w:szCs w:val="22"/>
        </w:rPr>
        <w:t>Pracoviště s duševní prací náročnou na pozornost a soustředění:</w:t>
      </w:r>
    </w:p>
    <w:p w:rsidR="00441143" w:rsidRPr="009D5BF9" w:rsidRDefault="00441143" w:rsidP="005724C5">
      <w:pPr>
        <w:widowControl w:val="0"/>
        <w:ind w:left="851" w:firstLine="0"/>
        <w:jc w:val="both"/>
        <w:rPr>
          <w:rFonts w:ascii="Times New Roman" w:hAnsi="Times New Roman"/>
          <w:snapToGrid w:val="0"/>
          <w:sz w:val="22"/>
          <w:szCs w:val="22"/>
          <w:u w:val="single"/>
        </w:rPr>
      </w:pPr>
      <w:r w:rsidRPr="009D5BF9">
        <w:rPr>
          <w:rFonts w:ascii="Times New Roman" w:hAnsi="Times New Roman"/>
          <w:snapToGrid w:val="0"/>
          <w:sz w:val="22"/>
          <w:szCs w:val="22"/>
        </w:rPr>
        <w:tab/>
      </w:r>
      <w:r w:rsidRPr="009D5BF9">
        <w:rPr>
          <w:rFonts w:ascii="Times New Roman" w:hAnsi="Times New Roman"/>
          <w:snapToGrid w:val="0"/>
          <w:sz w:val="22"/>
          <w:szCs w:val="22"/>
        </w:rPr>
        <w:tab/>
      </w:r>
      <w:r w:rsidRPr="009D5BF9">
        <w:rPr>
          <w:rFonts w:ascii="Times New Roman" w:hAnsi="Times New Roman"/>
          <w:snapToGrid w:val="0"/>
          <w:sz w:val="22"/>
          <w:szCs w:val="22"/>
        </w:rPr>
        <w:tab/>
      </w:r>
      <w:r w:rsidRPr="009D5BF9">
        <w:rPr>
          <w:rFonts w:ascii="Times New Roman" w:hAnsi="Times New Roman"/>
          <w:snapToGrid w:val="0"/>
          <w:sz w:val="22"/>
          <w:szCs w:val="22"/>
        </w:rPr>
        <w:tab/>
      </w:r>
      <w:r w:rsidRPr="009D5BF9">
        <w:rPr>
          <w:rFonts w:ascii="Times New Roman" w:hAnsi="Times New Roman"/>
          <w:snapToGrid w:val="0"/>
          <w:sz w:val="22"/>
          <w:szCs w:val="22"/>
        </w:rPr>
        <w:tab/>
      </w:r>
      <w:r w:rsidRPr="009D5BF9">
        <w:rPr>
          <w:rFonts w:ascii="Times New Roman" w:hAnsi="Times New Roman"/>
          <w:snapToGrid w:val="0"/>
          <w:sz w:val="22"/>
          <w:szCs w:val="22"/>
        </w:rPr>
        <w:tab/>
      </w:r>
      <w:r w:rsidRPr="009D5BF9">
        <w:rPr>
          <w:rFonts w:ascii="Times New Roman" w:hAnsi="Times New Roman"/>
          <w:snapToGrid w:val="0"/>
          <w:sz w:val="22"/>
          <w:szCs w:val="22"/>
        </w:rPr>
        <w:tab/>
        <w:t>L</w:t>
      </w:r>
      <w:r w:rsidRPr="009D5BF9">
        <w:rPr>
          <w:rFonts w:ascii="Times New Roman" w:hAnsi="Times New Roman"/>
          <w:snapToGrid w:val="0"/>
          <w:position w:val="-8"/>
          <w:sz w:val="22"/>
          <w:szCs w:val="22"/>
          <w:vertAlign w:val="subscript"/>
        </w:rPr>
        <w:t>Aeq,8h</w:t>
      </w:r>
      <w:r w:rsidRPr="009D5BF9">
        <w:rPr>
          <w:rFonts w:ascii="Times New Roman" w:hAnsi="Times New Roman"/>
          <w:snapToGrid w:val="0"/>
          <w:sz w:val="22"/>
          <w:szCs w:val="22"/>
        </w:rPr>
        <w:t xml:space="preserve"> = 50 dB</w:t>
      </w:r>
    </w:p>
    <w:p w:rsidR="00441143" w:rsidRPr="009D5BF9" w:rsidRDefault="00441143" w:rsidP="005724C5">
      <w:pPr>
        <w:spacing w:before="60"/>
        <w:ind w:left="851" w:firstLine="0"/>
        <w:rPr>
          <w:rFonts w:ascii="Times New Roman" w:hAnsi="Times New Roman"/>
          <w:i/>
          <w:snapToGrid w:val="0"/>
          <w:sz w:val="22"/>
          <w:szCs w:val="22"/>
        </w:rPr>
      </w:pPr>
      <w:r w:rsidRPr="009D5BF9">
        <w:rPr>
          <w:rFonts w:ascii="Times New Roman" w:hAnsi="Times New Roman"/>
          <w:b/>
          <w:i/>
          <w:sz w:val="22"/>
          <w:szCs w:val="22"/>
        </w:rPr>
        <w:t>§11 Hygienické limity hluku v chráněném vnitřním prostoru staveb</w:t>
      </w:r>
      <w:r w:rsidRPr="009D5BF9">
        <w:rPr>
          <w:rFonts w:ascii="Times New Roman" w:hAnsi="Times New Roman"/>
          <w:b/>
          <w:sz w:val="22"/>
          <w:szCs w:val="22"/>
        </w:rPr>
        <w:t xml:space="preserve"> </w:t>
      </w:r>
      <w:r w:rsidRPr="009D5BF9">
        <w:rPr>
          <w:rFonts w:ascii="Times New Roman" w:hAnsi="Times New Roman"/>
          <w:b/>
          <w:sz w:val="22"/>
          <w:szCs w:val="22"/>
        </w:rPr>
        <w:br/>
      </w:r>
      <w:r w:rsidRPr="009D5BF9">
        <w:rPr>
          <w:rFonts w:ascii="Times New Roman" w:hAnsi="Times New Roman"/>
          <w:i/>
          <w:snapToGrid w:val="0"/>
          <w:sz w:val="22"/>
          <w:szCs w:val="22"/>
        </w:rPr>
        <w:t>Výsledné limity hluku v chráněném vnitřním prostoru pro hluk ze stavební činnosti uvnitř objektu:</w:t>
      </w:r>
    </w:p>
    <w:p w:rsidR="00441143" w:rsidRPr="009D5BF9" w:rsidRDefault="00441143" w:rsidP="005724C5">
      <w:pPr>
        <w:widowControl w:val="0"/>
        <w:ind w:left="851" w:firstLine="0"/>
        <w:jc w:val="both"/>
        <w:rPr>
          <w:rFonts w:ascii="Times New Roman" w:hAnsi="Times New Roman"/>
          <w:snapToGrid w:val="0"/>
          <w:sz w:val="22"/>
          <w:szCs w:val="22"/>
        </w:rPr>
      </w:pPr>
      <w:r w:rsidRPr="009D5BF9">
        <w:rPr>
          <w:rFonts w:ascii="Times New Roman" w:hAnsi="Times New Roman"/>
          <w:snapToGrid w:val="0"/>
          <w:sz w:val="22"/>
          <w:szCs w:val="22"/>
        </w:rPr>
        <w:t>pro dobu 7-21 hod</w:t>
      </w:r>
    </w:p>
    <w:p w:rsidR="00441143" w:rsidRPr="009D5BF9" w:rsidRDefault="00441143" w:rsidP="005724C5">
      <w:pPr>
        <w:spacing w:before="60"/>
        <w:ind w:left="851" w:firstLine="0"/>
        <w:jc w:val="both"/>
        <w:rPr>
          <w:rFonts w:ascii="Times New Roman" w:hAnsi="Times New Roman"/>
          <w:b/>
          <w:i/>
          <w:sz w:val="22"/>
          <w:szCs w:val="22"/>
        </w:rPr>
      </w:pPr>
      <w:r w:rsidRPr="009D5BF9">
        <w:rPr>
          <w:rFonts w:ascii="Times New Roman" w:hAnsi="Times New Roman"/>
          <w:b/>
          <w:i/>
          <w:sz w:val="22"/>
          <w:szCs w:val="22"/>
        </w:rPr>
        <w:t xml:space="preserve">§ </w:t>
      </w:r>
      <w:r w:rsidRPr="009D5BF9">
        <w:rPr>
          <w:rFonts w:ascii="Times New Roman" w:hAnsi="Times New Roman"/>
          <w:b/>
          <w:i/>
          <w:sz w:val="22"/>
          <w:szCs w:val="22"/>
        </w:rPr>
        <w:fldChar w:fldCharType="begin"/>
      </w:r>
      <w:r w:rsidRPr="009D5BF9">
        <w:rPr>
          <w:rFonts w:ascii="Times New Roman" w:hAnsi="Times New Roman"/>
          <w:b/>
          <w:i/>
          <w:sz w:val="22"/>
          <w:szCs w:val="22"/>
        </w:rPr>
        <w:instrText xml:space="preserve"> SEQ § \* ARABIC </w:instrText>
      </w:r>
      <w:r w:rsidRPr="009D5BF9">
        <w:rPr>
          <w:rFonts w:ascii="Times New Roman" w:hAnsi="Times New Roman"/>
          <w:b/>
          <w:i/>
          <w:sz w:val="22"/>
          <w:szCs w:val="22"/>
        </w:rPr>
        <w:fldChar w:fldCharType="separate"/>
      </w:r>
      <w:r w:rsidR="007F568E">
        <w:rPr>
          <w:rFonts w:ascii="Times New Roman" w:hAnsi="Times New Roman"/>
          <w:b/>
          <w:i/>
          <w:noProof/>
          <w:sz w:val="22"/>
          <w:szCs w:val="22"/>
        </w:rPr>
        <w:t>1</w:t>
      </w:r>
      <w:r w:rsidRPr="009D5BF9">
        <w:rPr>
          <w:rFonts w:ascii="Times New Roman" w:hAnsi="Times New Roman"/>
          <w:b/>
          <w:i/>
          <w:sz w:val="22"/>
          <w:szCs w:val="22"/>
        </w:rPr>
        <w:fldChar w:fldCharType="end"/>
      </w:r>
      <w:r w:rsidRPr="009D5BF9">
        <w:rPr>
          <w:rFonts w:ascii="Times New Roman" w:hAnsi="Times New Roman"/>
          <w:b/>
          <w:i/>
          <w:sz w:val="22"/>
          <w:szCs w:val="22"/>
        </w:rPr>
        <w:t>2 Hygienické limity hluku v chráněných venkovních prostorech staveb a v chráněném venkovním prostoru</w:t>
      </w:r>
    </w:p>
    <w:p w:rsidR="00441143" w:rsidRPr="009D5BF9" w:rsidRDefault="00441143" w:rsidP="005724C5">
      <w:pPr>
        <w:widowControl w:val="0"/>
        <w:ind w:left="851" w:firstLine="0"/>
        <w:jc w:val="both"/>
        <w:rPr>
          <w:rFonts w:ascii="Times New Roman" w:hAnsi="Times New Roman"/>
          <w:i/>
          <w:snapToGrid w:val="0"/>
          <w:sz w:val="22"/>
          <w:szCs w:val="22"/>
        </w:rPr>
      </w:pPr>
      <w:r w:rsidRPr="009D5BF9">
        <w:rPr>
          <w:rFonts w:ascii="Times New Roman" w:hAnsi="Times New Roman"/>
          <w:i/>
          <w:snapToGrid w:val="0"/>
          <w:sz w:val="22"/>
          <w:szCs w:val="22"/>
        </w:rPr>
        <w:t>Výsledné limity hluku v chráněném venkovním prostoru staveb pro hluk ze stavební činnosti:</w:t>
      </w:r>
    </w:p>
    <w:p w:rsidR="00441143" w:rsidRPr="009D5BF9" w:rsidRDefault="00441143" w:rsidP="005724C5">
      <w:pPr>
        <w:widowControl w:val="0"/>
        <w:ind w:left="851" w:firstLine="0"/>
        <w:jc w:val="both"/>
        <w:rPr>
          <w:rFonts w:ascii="Times New Roman" w:hAnsi="Times New Roman"/>
          <w:snapToGrid w:val="0"/>
          <w:sz w:val="22"/>
          <w:szCs w:val="22"/>
          <w:u w:val="single"/>
        </w:rPr>
      </w:pPr>
      <w:r w:rsidRPr="009D5BF9">
        <w:rPr>
          <w:rFonts w:ascii="Times New Roman" w:hAnsi="Times New Roman"/>
          <w:snapToGrid w:val="0"/>
          <w:sz w:val="22"/>
          <w:szCs w:val="22"/>
        </w:rPr>
        <w:tab/>
      </w:r>
      <w:r w:rsidRPr="009D5BF9">
        <w:rPr>
          <w:rFonts w:ascii="Times New Roman" w:hAnsi="Times New Roman"/>
          <w:snapToGrid w:val="0"/>
          <w:sz w:val="22"/>
          <w:szCs w:val="22"/>
        </w:rPr>
        <w:tab/>
      </w:r>
      <w:r w:rsidRPr="009D5BF9">
        <w:rPr>
          <w:rFonts w:ascii="Times New Roman" w:hAnsi="Times New Roman"/>
          <w:snapToGrid w:val="0"/>
          <w:sz w:val="22"/>
          <w:szCs w:val="22"/>
        </w:rPr>
        <w:tab/>
      </w:r>
      <w:r w:rsidRPr="009D5BF9">
        <w:rPr>
          <w:rFonts w:ascii="Times New Roman" w:hAnsi="Times New Roman"/>
          <w:snapToGrid w:val="0"/>
          <w:sz w:val="22"/>
          <w:szCs w:val="22"/>
        </w:rPr>
        <w:tab/>
      </w:r>
      <w:r w:rsidRPr="009D5BF9">
        <w:rPr>
          <w:rFonts w:ascii="Times New Roman" w:hAnsi="Times New Roman"/>
          <w:snapToGrid w:val="0"/>
          <w:sz w:val="22"/>
          <w:szCs w:val="22"/>
        </w:rPr>
        <w:tab/>
        <w:t>06.00 - 07.00 hod</w:t>
      </w:r>
      <w:r w:rsidRPr="009D5BF9">
        <w:rPr>
          <w:rFonts w:ascii="Times New Roman" w:hAnsi="Times New Roman"/>
          <w:snapToGrid w:val="0"/>
          <w:sz w:val="22"/>
          <w:szCs w:val="22"/>
        </w:rPr>
        <w:tab/>
      </w:r>
      <w:r w:rsidRPr="009D5BF9">
        <w:rPr>
          <w:rFonts w:ascii="Times New Roman" w:hAnsi="Times New Roman"/>
          <w:snapToGrid w:val="0"/>
          <w:sz w:val="22"/>
          <w:szCs w:val="22"/>
        </w:rPr>
        <w:tab/>
        <w:t>L</w:t>
      </w:r>
      <w:proofErr w:type="spellStart"/>
      <w:r w:rsidRPr="009D5BF9">
        <w:rPr>
          <w:rFonts w:ascii="Times New Roman" w:hAnsi="Times New Roman"/>
          <w:snapToGrid w:val="0"/>
          <w:position w:val="-8"/>
          <w:sz w:val="22"/>
          <w:szCs w:val="22"/>
          <w:vertAlign w:val="subscript"/>
        </w:rPr>
        <w:t>AeqS</w:t>
      </w:r>
      <w:proofErr w:type="spellEnd"/>
      <w:r w:rsidRPr="009D5BF9">
        <w:rPr>
          <w:rFonts w:ascii="Times New Roman" w:hAnsi="Times New Roman"/>
          <w:snapToGrid w:val="0"/>
          <w:sz w:val="22"/>
          <w:szCs w:val="22"/>
        </w:rPr>
        <w:t xml:space="preserve"> = 60 dB</w:t>
      </w:r>
    </w:p>
    <w:p w:rsidR="00441143" w:rsidRPr="009D5BF9" w:rsidRDefault="00441143" w:rsidP="005724C5">
      <w:pPr>
        <w:widowControl w:val="0"/>
        <w:ind w:left="851" w:firstLine="0"/>
        <w:jc w:val="both"/>
        <w:rPr>
          <w:rFonts w:ascii="Times New Roman" w:hAnsi="Times New Roman"/>
          <w:b/>
          <w:snapToGrid w:val="0"/>
          <w:sz w:val="22"/>
          <w:szCs w:val="22"/>
          <w:u w:val="single"/>
        </w:rPr>
      </w:pPr>
      <w:r w:rsidRPr="009D5BF9">
        <w:rPr>
          <w:rFonts w:ascii="Times New Roman" w:hAnsi="Times New Roman"/>
          <w:b/>
          <w:snapToGrid w:val="0"/>
          <w:sz w:val="22"/>
          <w:szCs w:val="22"/>
        </w:rPr>
        <w:t>07.00 - 21.00 hod</w:t>
      </w:r>
      <w:r w:rsidRPr="009D5BF9">
        <w:rPr>
          <w:rFonts w:ascii="Times New Roman" w:hAnsi="Times New Roman"/>
          <w:b/>
          <w:snapToGrid w:val="0"/>
          <w:sz w:val="22"/>
          <w:szCs w:val="22"/>
        </w:rPr>
        <w:tab/>
      </w:r>
      <w:r w:rsidRPr="009D5BF9">
        <w:rPr>
          <w:rFonts w:ascii="Times New Roman" w:hAnsi="Times New Roman"/>
          <w:b/>
          <w:snapToGrid w:val="0"/>
          <w:sz w:val="22"/>
          <w:szCs w:val="22"/>
        </w:rPr>
        <w:tab/>
        <w:t>L</w:t>
      </w:r>
      <w:proofErr w:type="spellStart"/>
      <w:r w:rsidRPr="009D5BF9">
        <w:rPr>
          <w:rFonts w:ascii="Times New Roman" w:hAnsi="Times New Roman"/>
          <w:b/>
          <w:snapToGrid w:val="0"/>
          <w:position w:val="-8"/>
          <w:sz w:val="22"/>
          <w:szCs w:val="22"/>
          <w:vertAlign w:val="subscript"/>
        </w:rPr>
        <w:t>AeqS</w:t>
      </w:r>
      <w:proofErr w:type="spellEnd"/>
      <w:r w:rsidRPr="009D5BF9">
        <w:rPr>
          <w:rFonts w:ascii="Times New Roman" w:hAnsi="Times New Roman"/>
          <w:b/>
          <w:snapToGrid w:val="0"/>
          <w:sz w:val="22"/>
          <w:szCs w:val="22"/>
        </w:rPr>
        <w:t xml:space="preserve"> = 65 dB</w:t>
      </w:r>
    </w:p>
    <w:p w:rsidR="00441143" w:rsidRPr="009D5BF9" w:rsidRDefault="00441143" w:rsidP="005724C5">
      <w:pPr>
        <w:widowControl w:val="0"/>
        <w:ind w:left="851" w:firstLine="0"/>
        <w:jc w:val="both"/>
        <w:rPr>
          <w:rFonts w:ascii="Times New Roman" w:hAnsi="Times New Roman"/>
          <w:snapToGrid w:val="0"/>
          <w:sz w:val="22"/>
          <w:szCs w:val="22"/>
          <w:u w:val="single"/>
        </w:rPr>
      </w:pPr>
      <w:r w:rsidRPr="009D5BF9">
        <w:rPr>
          <w:rFonts w:ascii="Times New Roman" w:hAnsi="Times New Roman"/>
          <w:snapToGrid w:val="0"/>
          <w:sz w:val="22"/>
          <w:szCs w:val="22"/>
        </w:rPr>
        <w:t>21.00 - 22.00 hod</w:t>
      </w:r>
      <w:r w:rsidRPr="009D5BF9">
        <w:rPr>
          <w:rFonts w:ascii="Times New Roman" w:hAnsi="Times New Roman"/>
          <w:snapToGrid w:val="0"/>
          <w:sz w:val="22"/>
          <w:szCs w:val="22"/>
        </w:rPr>
        <w:tab/>
      </w:r>
      <w:r w:rsidRPr="009D5BF9">
        <w:rPr>
          <w:rFonts w:ascii="Times New Roman" w:hAnsi="Times New Roman"/>
          <w:snapToGrid w:val="0"/>
          <w:sz w:val="22"/>
          <w:szCs w:val="22"/>
        </w:rPr>
        <w:tab/>
        <w:t>L</w:t>
      </w:r>
      <w:proofErr w:type="spellStart"/>
      <w:r w:rsidRPr="009D5BF9">
        <w:rPr>
          <w:rFonts w:ascii="Times New Roman" w:hAnsi="Times New Roman"/>
          <w:snapToGrid w:val="0"/>
          <w:position w:val="-8"/>
          <w:sz w:val="22"/>
          <w:szCs w:val="22"/>
          <w:vertAlign w:val="subscript"/>
        </w:rPr>
        <w:t>AeqS</w:t>
      </w:r>
      <w:proofErr w:type="spellEnd"/>
      <w:r w:rsidRPr="009D5BF9">
        <w:rPr>
          <w:rFonts w:ascii="Times New Roman" w:hAnsi="Times New Roman"/>
          <w:snapToGrid w:val="0"/>
          <w:sz w:val="22"/>
          <w:szCs w:val="22"/>
        </w:rPr>
        <w:t xml:space="preserve"> = 60 dB</w:t>
      </w:r>
    </w:p>
    <w:p w:rsidR="00441143" w:rsidRPr="009D5BF9" w:rsidRDefault="00441143" w:rsidP="005724C5">
      <w:pPr>
        <w:widowControl w:val="0"/>
        <w:ind w:left="851" w:firstLine="0"/>
        <w:jc w:val="both"/>
        <w:rPr>
          <w:rFonts w:ascii="Times New Roman" w:hAnsi="Times New Roman"/>
          <w:snapToGrid w:val="0"/>
          <w:sz w:val="22"/>
          <w:szCs w:val="22"/>
        </w:rPr>
      </w:pPr>
      <w:r w:rsidRPr="009D5BF9">
        <w:rPr>
          <w:rFonts w:ascii="Times New Roman" w:hAnsi="Times New Roman"/>
          <w:snapToGrid w:val="0"/>
          <w:sz w:val="22"/>
          <w:szCs w:val="22"/>
        </w:rPr>
        <w:t>22.00 - 06.00 hod</w:t>
      </w:r>
      <w:r w:rsidRPr="009D5BF9">
        <w:rPr>
          <w:rFonts w:ascii="Times New Roman" w:hAnsi="Times New Roman"/>
          <w:snapToGrid w:val="0"/>
          <w:sz w:val="22"/>
          <w:szCs w:val="22"/>
        </w:rPr>
        <w:tab/>
      </w:r>
      <w:r w:rsidRPr="009D5BF9">
        <w:rPr>
          <w:rFonts w:ascii="Times New Roman" w:hAnsi="Times New Roman"/>
          <w:snapToGrid w:val="0"/>
          <w:sz w:val="22"/>
          <w:szCs w:val="22"/>
        </w:rPr>
        <w:tab/>
        <w:t>L</w:t>
      </w:r>
      <w:proofErr w:type="spellStart"/>
      <w:r w:rsidRPr="009D5BF9">
        <w:rPr>
          <w:rFonts w:ascii="Times New Roman" w:hAnsi="Times New Roman"/>
          <w:snapToGrid w:val="0"/>
          <w:position w:val="-8"/>
          <w:sz w:val="22"/>
          <w:szCs w:val="22"/>
          <w:vertAlign w:val="subscript"/>
        </w:rPr>
        <w:t>AeqS</w:t>
      </w:r>
      <w:proofErr w:type="spellEnd"/>
      <w:r w:rsidRPr="009D5BF9">
        <w:rPr>
          <w:rFonts w:ascii="Times New Roman" w:hAnsi="Times New Roman"/>
          <w:snapToGrid w:val="0"/>
          <w:sz w:val="22"/>
          <w:szCs w:val="22"/>
        </w:rPr>
        <w:t xml:space="preserve"> = 45 dB</w:t>
      </w:r>
    </w:p>
    <w:p w:rsidR="00441143" w:rsidRPr="009D5BF9" w:rsidRDefault="00441143" w:rsidP="005724C5">
      <w:pPr>
        <w:widowControl w:val="0"/>
        <w:ind w:left="851" w:firstLine="0"/>
        <w:jc w:val="both"/>
        <w:rPr>
          <w:rFonts w:ascii="Times New Roman" w:hAnsi="Times New Roman"/>
          <w:i/>
          <w:sz w:val="22"/>
          <w:szCs w:val="22"/>
        </w:rPr>
      </w:pPr>
      <w:r w:rsidRPr="009D5BF9">
        <w:rPr>
          <w:rFonts w:ascii="Times New Roman" w:hAnsi="Times New Roman"/>
          <w:i/>
          <w:sz w:val="22"/>
          <w:szCs w:val="22"/>
        </w:rPr>
        <w:t xml:space="preserve">Je třeba zajistit dodržení hygienického hlukového limitu </w:t>
      </w:r>
      <w:r w:rsidRPr="009D5BF9">
        <w:rPr>
          <w:rFonts w:ascii="Times New Roman" w:hAnsi="Times New Roman"/>
          <w:i/>
          <w:iCs/>
          <w:sz w:val="22"/>
          <w:szCs w:val="22"/>
        </w:rPr>
        <w:t>L</w:t>
      </w:r>
      <w:r w:rsidRPr="009D5BF9">
        <w:rPr>
          <w:rFonts w:ascii="Times New Roman" w:hAnsi="Times New Roman"/>
          <w:i/>
          <w:sz w:val="22"/>
          <w:szCs w:val="22"/>
          <w:vertAlign w:val="subscript"/>
        </w:rPr>
        <w:t>Aeq,</w:t>
      </w:r>
      <w:r w:rsidRPr="009D5BF9">
        <w:rPr>
          <w:rFonts w:ascii="Times New Roman" w:hAnsi="Times New Roman"/>
          <w:i/>
          <w:iCs/>
          <w:sz w:val="22"/>
          <w:szCs w:val="22"/>
          <w:vertAlign w:val="subscript"/>
        </w:rPr>
        <w:t xml:space="preserve">8h </w:t>
      </w:r>
      <w:r w:rsidRPr="009D5BF9">
        <w:rPr>
          <w:rFonts w:ascii="Times New Roman" w:hAnsi="Times New Roman"/>
          <w:i/>
          <w:sz w:val="22"/>
          <w:szCs w:val="22"/>
        </w:rPr>
        <w:t xml:space="preserve">= 50 dB v chráněných vnitřních prostorách </w:t>
      </w:r>
      <w:proofErr w:type="gramStart"/>
      <w:r w:rsidRPr="009D5BF9">
        <w:rPr>
          <w:rFonts w:ascii="Times New Roman" w:hAnsi="Times New Roman"/>
          <w:i/>
          <w:sz w:val="22"/>
          <w:szCs w:val="22"/>
        </w:rPr>
        <w:t>okolních  budov</w:t>
      </w:r>
      <w:proofErr w:type="gramEnd"/>
      <w:r w:rsidRPr="009D5BF9">
        <w:rPr>
          <w:rFonts w:ascii="Times New Roman" w:hAnsi="Times New Roman"/>
          <w:i/>
          <w:sz w:val="22"/>
          <w:szCs w:val="22"/>
        </w:rPr>
        <w:t>.</w:t>
      </w:r>
    </w:p>
    <w:p w:rsidR="00441143" w:rsidRPr="009D5BF9" w:rsidRDefault="00441143" w:rsidP="005724C5">
      <w:pPr>
        <w:ind w:left="851" w:firstLine="0"/>
        <w:jc w:val="both"/>
        <w:rPr>
          <w:rFonts w:ascii="Times New Roman" w:hAnsi="Times New Roman"/>
          <w:sz w:val="22"/>
          <w:szCs w:val="22"/>
        </w:rPr>
      </w:pPr>
      <w:r w:rsidRPr="009D5BF9">
        <w:rPr>
          <w:rFonts w:ascii="Times New Roman" w:hAnsi="Times New Roman"/>
          <w:sz w:val="22"/>
          <w:szCs w:val="22"/>
        </w:rPr>
        <w:t>Realizace stavebního záměru nemá vliv na povrchové a podzemní vody ani na půdu. Provozem nebude docházet ke změnám geologických podmínek a horninového podloží.</w:t>
      </w:r>
    </w:p>
    <w:p w:rsidR="00441143" w:rsidRPr="009D5BF9" w:rsidRDefault="00441143" w:rsidP="005724C5">
      <w:pPr>
        <w:spacing w:before="60"/>
        <w:ind w:left="851" w:firstLine="0"/>
        <w:jc w:val="both"/>
        <w:rPr>
          <w:rFonts w:ascii="Times New Roman" w:hAnsi="Times New Roman"/>
          <w:b/>
          <w:i/>
          <w:sz w:val="22"/>
          <w:szCs w:val="22"/>
        </w:rPr>
      </w:pPr>
      <w:r w:rsidRPr="009D5BF9">
        <w:rPr>
          <w:rFonts w:ascii="Times New Roman" w:hAnsi="Times New Roman"/>
          <w:b/>
          <w:i/>
          <w:sz w:val="22"/>
          <w:szCs w:val="22"/>
        </w:rPr>
        <w:t>Hluk.</w:t>
      </w:r>
    </w:p>
    <w:p w:rsidR="00441143" w:rsidRPr="009D5BF9" w:rsidRDefault="00441143" w:rsidP="005724C5">
      <w:pPr>
        <w:autoSpaceDE w:val="0"/>
        <w:autoSpaceDN w:val="0"/>
        <w:adjustRightInd w:val="0"/>
        <w:ind w:left="851" w:firstLine="0"/>
        <w:jc w:val="both"/>
        <w:rPr>
          <w:rFonts w:ascii="Times New Roman" w:hAnsi="Times New Roman"/>
          <w:sz w:val="22"/>
          <w:szCs w:val="22"/>
        </w:rPr>
      </w:pPr>
      <w:r w:rsidRPr="009D5BF9">
        <w:rPr>
          <w:rFonts w:ascii="Times New Roman" w:hAnsi="Times New Roman"/>
          <w:sz w:val="22"/>
          <w:szCs w:val="22"/>
        </w:rPr>
        <w:t xml:space="preserve">Objekt svým provozem nezpůsobí zvýšení hlukového zatížení pro okolí. Běžné zdroje hluku budou eliminovány dodavateli technického vybavení objektu tak, aby nebyly porušeny hygienické normy. </w:t>
      </w:r>
    </w:p>
    <w:p w:rsidR="002808D5" w:rsidRDefault="002808D5" w:rsidP="00343C01">
      <w:pPr>
        <w:pStyle w:val="Zkladntext2"/>
        <w:ind w:left="928" w:firstLine="0"/>
        <w:jc w:val="both"/>
        <w:rPr>
          <w:rFonts w:ascii="Times New Roman" w:hAnsi="Times New Roman" w:cs="Times New Roman"/>
          <w:sz w:val="22"/>
          <w:szCs w:val="22"/>
        </w:rPr>
      </w:pPr>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b)</w:t>
      </w:r>
      <w:r w:rsidRPr="00922978">
        <w:rPr>
          <w:rFonts w:ascii="Times New Roman" w:hAnsi="Times New Roman" w:cs="Times New Roman"/>
          <w:b/>
          <w:sz w:val="22"/>
          <w:szCs w:val="22"/>
        </w:rPr>
        <w:t> vliv na přírodu a krajinu - ochrana dřevin, ochrana památných stromů, ochrana rostlin a živočichů, zachování ekologických funkcí a vazeb v krajině apod.,</w:t>
      </w:r>
    </w:p>
    <w:p w:rsidR="005724C5" w:rsidRDefault="005724C5" w:rsidP="00343C01">
      <w:pPr>
        <w:pStyle w:val="Zkladntext2"/>
        <w:ind w:left="928" w:firstLine="0"/>
        <w:jc w:val="both"/>
        <w:rPr>
          <w:rFonts w:ascii="Times New Roman" w:hAnsi="Times New Roman" w:cs="Times New Roman"/>
          <w:sz w:val="22"/>
          <w:szCs w:val="22"/>
        </w:rPr>
      </w:pPr>
      <w:r w:rsidRPr="009D5BF9">
        <w:rPr>
          <w:rFonts w:ascii="Times New Roman" w:hAnsi="Times New Roman" w:cs="Times New Roman"/>
          <w:sz w:val="22"/>
          <w:szCs w:val="22"/>
        </w:rPr>
        <w:t>Stavební záměr nemá vliv na faunu, flóru nebo ekosystémy</w:t>
      </w:r>
    </w:p>
    <w:p w:rsidR="005724C5" w:rsidRPr="00922978" w:rsidRDefault="005724C5" w:rsidP="00343C01">
      <w:pPr>
        <w:pStyle w:val="Zkladntext2"/>
        <w:ind w:left="928" w:firstLine="0"/>
        <w:jc w:val="both"/>
        <w:rPr>
          <w:rFonts w:ascii="Times New Roman" w:hAnsi="Times New Roman" w:cs="Times New Roman"/>
          <w:b/>
          <w:sz w:val="22"/>
          <w:szCs w:val="22"/>
        </w:rPr>
      </w:pPr>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c)</w:t>
      </w:r>
      <w:r w:rsidRPr="00922978">
        <w:rPr>
          <w:rFonts w:ascii="Times New Roman" w:hAnsi="Times New Roman" w:cs="Times New Roman"/>
          <w:b/>
          <w:sz w:val="22"/>
          <w:szCs w:val="22"/>
        </w:rPr>
        <w:t> vliv na soustavu chráněných území Natura 2000,</w:t>
      </w:r>
    </w:p>
    <w:p w:rsidR="005724C5" w:rsidRPr="009D5BF9" w:rsidRDefault="005724C5" w:rsidP="005724C5">
      <w:pPr>
        <w:pStyle w:val="ZKLADNTEXT8"/>
        <w:tabs>
          <w:tab w:val="left" w:pos="993"/>
        </w:tabs>
        <w:spacing w:after="0"/>
        <w:ind w:left="851"/>
        <w:jc w:val="both"/>
        <w:rPr>
          <w:rFonts w:ascii="Times New Roman" w:hAnsi="Times New Roman"/>
          <w:color w:val="auto"/>
          <w:sz w:val="22"/>
        </w:rPr>
      </w:pPr>
      <w:r w:rsidRPr="009D5BF9">
        <w:rPr>
          <w:rFonts w:ascii="Times New Roman" w:hAnsi="Times New Roman"/>
          <w:color w:val="auto"/>
          <w:sz w:val="22"/>
        </w:rPr>
        <w:t xml:space="preserve">Dotčené území není ptačí oblastí ani evropsky významnou lokalitou, zahrnutou do soustavy chráněných území </w:t>
      </w:r>
      <w:r w:rsidRPr="009D5BF9">
        <w:rPr>
          <w:rFonts w:ascii="Times New Roman" w:hAnsi="Times New Roman"/>
          <w:i/>
          <w:color w:val="auto"/>
          <w:sz w:val="22"/>
        </w:rPr>
        <w:t>Natura 2000</w:t>
      </w:r>
      <w:r w:rsidRPr="009D5BF9">
        <w:rPr>
          <w:rFonts w:ascii="Times New Roman" w:hAnsi="Times New Roman"/>
          <w:color w:val="auto"/>
          <w:sz w:val="22"/>
        </w:rPr>
        <w:t xml:space="preserve"> na základě </w:t>
      </w:r>
      <w:r w:rsidRPr="009D5BF9">
        <w:rPr>
          <w:rFonts w:ascii="Times New Roman" w:hAnsi="Times New Roman"/>
          <w:i/>
          <w:color w:val="auto"/>
          <w:sz w:val="22"/>
        </w:rPr>
        <w:t xml:space="preserve">Směrnice Rady 2009/147/EC, o ochraně volně žijících ptáků a Směrnice Rady 92/43/EHS, o ochraně přírodních stanovišť, volně žijících živočichů a planě rostoucích rostlin. </w:t>
      </w:r>
    </w:p>
    <w:p w:rsidR="005724C5" w:rsidRPr="00922978" w:rsidRDefault="005724C5" w:rsidP="00343C01">
      <w:pPr>
        <w:pStyle w:val="Zkladntext2"/>
        <w:ind w:left="928" w:firstLine="0"/>
        <w:jc w:val="both"/>
        <w:rPr>
          <w:rFonts w:ascii="Times New Roman" w:hAnsi="Times New Roman" w:cs="Times New Roman"/>
          <w:b/>
          <w:sz w:val="22"/>
          <w:szCs w:val="22"/>
        </w:rPr>
      </w:pPr>
    </w:p>
    <w:p w:rsidR="005724C5"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d)</w:t>
      </w:r>
      <w:r w:rsidRPr="00922978">
        <w:rPr>
          <w:rFonts w:ascii="Times New Roman" w:hAnsi="Times New Roman" w:cs="Times New Roman"/>
          <w:b/>
          <w:sz w:val="22"/>
          <w:szCs w:val="22"/>
        </w:rPr>
        <w:t> způsob zohlednění podmínek závazného stanoviska posouzení vlivu záměru na životní prostředí, je-li podkladem,</w:t>
      </w:r>
    </w:p>
    <w:p w:rsidR="005724C5" w:rsidRPr="009D5BF9" w:rsidRDefault="005724C5" w:rsidP="005724C5">
      <w:pPr>
        <w:pStyle w:val="Zkladntext2"/>
        <w:ind w:left="993" w:firstLine="0"/>
        <w:jc w:val="both"/>
        <w:rPr>
          <w:rFonts w:ascii="Times New Roman" w:hAnsi="Times New Roman" w:cs="Times New Roman"/>
          <w:sz w:val="22"/>
          <w:szCs w:val="22"/>
        </w:rPr>
      </w:pPr>
      <w:r w:rsidRPr="009D5BF9">
        <w:rPr>
          <w:rFonts w:ascii="Times New Roman" w:hAnsi="Times New Roman" w:cs="Times New Roman"/>
          <w:sz w:val="22"/>
          <w:szCs w:val="22"/>
        </w:rPr>
        <w:t>Vzhledem k rozsahu a charakteru navrhovaných stavebních úprav není stavební záměr předmětem zjišťovacího řízení.</w:t>
      </w:r>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e)</w:t>
      </w:r>
      <w:r w:rsidRPr="00922978">
        <w:rPr>
          <w:rFonts w:ascii="Times New Roman" w:hAnsi="Times New Roman" w:cs="Times New Roman"/>
          <w:b/>
          <w:sz w:val="22"/>
          <w:szCs w:val="22"/>
        </w:rPr>
        <w:t> v případě záměrů spadajících do režimu zákona o integrované prevenci základní parametry způsobu naplnění závěrů o nejlepších dostupných technikách nebo integrované povolení, bylo-li vydáno,</w:t>
      </w:r>
    </w:p>
    <w:p w:rsidR="005724C5" w:rsidRPr="00922978" w:rsidRDefault="005724C5" w:rsidP="00343C01">
      <w:pPr>
        <w:pStyle w:val="Zkladntext2"/>
        <w:ind w:left="928" w:firstLine="0"/>
        <w:jc w:val="both"/>
        <w:rPr>
          <w:rFonts w:ascii="Times New Roman" w:hAnsi="Times New Roman" w:cs="Times New Roman"/>
          <w:b/>
          <w:sz w:val="22"/>
          <w:szCs w:val="22"/>
        </w:rPr>
      </w:pPr>
      <w:r>
        <w:rPr>
          <w:rFonts w:ascii="Times New Roman" w:hAnsi="Times New Roman" w:cs="Times New Roman"/>
          <w:sz w:val="22"/>
          <w:szCs w:val="22"/>
        </w:rPr>
        <w:t>Záměr do této kategorie nespadá.</w:t>
      </w:r>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sz w:val="22"/>
          <w:szCs w:val="22"/>
        </w:rPr>
        <w:t>f)</w:t>
      </w:r>
      <w:r w:rsidRPr="00922978">
        <w:rPr>
          <w:rFonts w:ascii="Times New Roman" w:hAnsi="Times New Roman" w:cs="Times New Roman"/>
          <w:b/>
          <w:sz w:val="22"/>
          <w:szCs w:val="22"/>
        </w:rPr>
        <w:t> navrhovaná ochranná a bezpečnostní pásma, rozsah omezení a podmínky ochrany podle jiných právních předpisů.</w:t>
      </w:r>
    </w:p>
    <w:p w:rsidR="005724C5" w:rsidRDefault="002808D5" w:rsidP="00343C01">
      <w:pPr>
        <w:pStyle w:val="Zkladntext2"/>
        <w:ind w:left="928" w:firstLine="0"/>
        <w:jc w:val="both"/>
        <w:rPr>
          <w:rFonts w:ascii="Times New Roman" w:hAnsi="Times New Roman" w:cs="Times New Roman"/>
          <w:sz w:val="22"/>
          <w:szCs w:val="22"/>
        </w:rPr>
      </w:pPr>
      <w:r>
        <w:rPr>
          <w:rFonts w:ascii="Times New Roman" w:hAnsi="Times New Roman" w:cs="Times New Roman"/>
          <w:sz w:val="22"/>
          <w:szCs w:val="22"/>
        </w:rPr>
        <w:t>Pozemky se vyskytují v ochranném pásmu přírodního léčivého zdroje přírodních minerálních vod.</w:t>
      </w:r>
    </w:p>
    <w:p w:rsidR="005724C5" w:rsidRPr="005724C5" w:rsidRDefault="005724C5" w:rsidP="00343C01">
      <w:pPr>
        <w:pStyle w:val="Zkladntext2"/>
        <w:ind w:left="928" w:firstLine="0"/>
        <w:jc w:val="both"/>
        <w:rPr>
          <w:rFonts w:ascii="Times New Roman" w:hAnsi="Times New Roman" w:cs="Times New Roman"/>
          <w:sz w:val="22"/>
          <w:szCs w:val="22"/>
        </w:rPr>
      </w:pPr>
    </w:p>
    <w:p w:rsidR="00922978" w:rsidRPr="00343C01" w:rsidRDefault="00922978" w:rsidP="00343C01">
      <w:pPr>
        <w:pStyle w:val="Nadpis2"/>
        <w:numPr>
          <w:ilvl w:val="0"/>
          <w:numId w:val="0"/>
        </w:numPr>
        <w:spacing w:before="120"/>
        <w:ind w:left="708"/>
        <w:jc w:val="both"/>
        <w:rPr>
          <w:rFonts w:ascii="Times New Roman" w:hAnsi="Times New Roman" w:cs="Times New Roman"/>
          <w:sz w:val="22"/>
          <w:szCs w:val="22"/>
        </w:rPr>
      </w:pPr>
      <w:bookmarkStart w:id="6" w:name="_Toc39520664"/>
      <w:proofErr w:type="gramStart"/>
      <w:r w:rsidRPr="00343C01">
        <w:rPr>
          <w:rFonts w:ascii="Times New Roman" w:hAnsi="Times New Roman" w:cs="Times New Roman"/>
          <w:sz w:val="22"/>
          <w:szCs w:val="22"/>
        </w:rPr>
        <w:t>B.7 Ochrana</w:t>
      </w:r>
      <w:proofErr w:type="gramEnd"/>
      <w:r w:rsidRPr="00343C01">
        <w:rPr>
          <w:rFonts w:ascii="Times New Roman" w:hAnsi="Times New Roman" w:cs="Times New Roman"/>
          <w:sz w:val="22"/>
          <w:szCs w:val="22"/>
        </w:rPr>
        <w:t xml:space="preserve"> obyvatelstva</w:t>
      </w:r>
      <w:bookmarkEnd w:id="6"/>
    </w:p>
    <w:p w:rsidR="00922978" w:rsidRDefault="00922978" w:rsidP="00343C01">
      <w:pPr>
        <w:pStyle w:val="Zkladntext2"/>
        <w:ind w:left="928" w:firstLine="0"/>
        <w:jc w:val="both"/>
        <w:rPr>
          <w:rFonts w:ascii="Times New Roman" w:hAnsi="Times New Roman" w:cs="Times New Roman"/>
          <w:b/>
          <w:sz w:val="22"/>
          <w:szCs w:val="22"/>
        </w:rPr>
      </w:pPr>
      <w:r w:rsidRPr="00922978">
        <w:rPr>
          <w:rFonts w:ascii="Times New Roman" w:hAnsi="Times New Roman" w:cs="Times New Roman"/>
          <w:b/>
          <w:sz w:val="22"/>
          <w:szCs w:val="22"/>
        </w:rPr>
        <w:t>Splnění základních požadavků z hlediska plnění úkolů ochrany obyvatelstva.</w:t>
      </w:r>
    </w:p>
    <w:p w:rsidR="005724C5" w:rsidRPr="009D5BF9" w:rsidRDefault="002808D5" w:rsidP="005724C5">
      <w:pPr>
        <w:spacing w:before="120"/>
        <w:ind w:left="993" w:firstLine="0"/>
        <w:jc w:val="both"/>
        <w:rPr>
          <w:rFonts w:ascii="Times New Roman" w:hAnsi="Times New Roman"/>
          <w:sz w:val="22"/>
          <w:szCs w:val="22"/>
        </w:rPr>
      </w:pPr>
      <w:r>
        <w:rPr>
          <w:rFonts w:ascii="Times New Roman" w:hAnsi="Times New Roman"/>
          <w:sz w:val="22"/>
          <w:szCs w:val="22"/>
        </w:rPr>
        <w:lastRenderedPageBreak/>
        <w:t>Neřešeno.</w:t>
      </w:r>
    </w:p>
    <w:p w:rsidR="00343C01" w:rsidRPr="00922978" w:rsidRDefault="00343C01" w:rsidP="00343C01">
      <w:pPr>
        <w:pStyle w:val="Zkladntext2"/>
        <w:ind w:left="928" w:firstLine="0"/>
        <w:jc w:val="both"/>
        <w:rPr>
          <w:rFonts w:ascii="Times New Roman" w:hAnsi="Times New Roman" w:cs="Times New Roman"/>
          <w:b/>
          <w:sz w:val="22"/>
          <w:szCs w:val="22"/>
        </w:rPr>
      </w:pPr>
    </w:p>
    <w:p w:rsidR="00922978" w:rsidRDefault="00922978" w:rsidP="00343C01">
      <w:pPr>
        <w:pStyle w:val="Nadpis2"/>
        <w:numPr>
          <w:ilvl w:val="0"/>
          <w:numId w:val="0"/>
        </w:numPr>
        <w:spacing w:before="120"/>
        <w:ind w:left="708"/>
        <w:jc w:val="both"/>
        <w:rPr>
          <w:rFonts w:ascii="Times New Roman" w:hAnsi="Times New Roman" w:cs="Times New Roman"/>
          <w:sz w:val="22"/>
          <w:szCs w:val="22"/>
        </w:rPr>
      </w:pPr>
      <w:bookmarkStart w:id="7" w:name="_Toc39520665"/>
      <w:proofErr w:type="gramStart"/>
      <w:r w:rsidRPr="00343C01">
        <w:rPr>
          <w:rFonts w:ascii="Times New Roman" w:hAnsi="Times New Roman" w:cs="Times New Roman"/>
          <w:sz w:val="22"/>
          <w:szCs w:val="22"/>
        </w:rPr>
        <w:t>B.8 Zásady</w:t>
      </w:r>
      <w:proofErr w:type="gramEnd"/>
      <w:r w:rsidRPr="00343C01">
        <w:rPr>
          <w:rFonts w:ascii="Times New Roman" w:hAnsi="Times New Roman" w:cs="Times New Roman"/>
          <w:sz w:val="22"/>
          <w:szCs w:val="22"/>
        </w:rPr>
        <w:t xml:space="preserve"> organizace výstavby</w:t>
      </w:r>
      <w:bookmarkEnd w:id="7"/>
    </w:p>
    <w:p w:rsidR="002808D5" w:rsidRDefault="002808D5" w:rsidP="002808D5"/>
    <w:p w:rsidR="002808D5" w:rsidRPr="006F5577" w:rsidRDefault="002808D5" w:rsidP="002808D5">
      <w:pPr>
        <w:pStyle w:val="Zkladntext2"/>
        <w:ind w:left="928" w:firstLine="0"/>
        <w:jc w:val="both"/>
        <w:rPr>
          <w:rFonts w:ascii="Times New Roman" w:hAnsi="Times New Roman" w:cs="Times New Roman"/>
          <w:sz w:val="22"/>
          <w:szCs w:val="22"/>
        </w:rPr>
      </w:pPr>
      <w:r w:rsidRPr="006F5577">
        <w:rPr>
          <w:rFonts w:ascii="Times New Roman" w:hAnsi="Times New Roman" w:cs="Times New Roman"/>
          <w:sz w:val="22"/>
          <w:szCs w:val="22"/>
        </w:rPr>
        <w:t>Zařízení staveniště bude</w:t>
      </w:r>
      <w:r w:rsidR="009E3A30">
        <w:rPr>
          <w:rFonts w:ascii="Times New Roman" w:hAnsi="Times New Roman" w:cs="Times New Roman"/>
          <w:sz w:val="22"/>
          <w:szCs w:val="22"/>
        </w:rPr>
        <w:t xml:space="preserve"> na </w:t>
      </w:r>
      <w:r w:rsidRPr="006F5577">
        <w:rPr>
          <w:rFonts w:ascii="Times New Roman" w:hAnsi="Times New Roman" w:cs="Times New Roman"/>
          <w:sz w:val="22"/>
          <w:szCs w:val="22"/>
        </w:rPr>
        <w:t xml:space="preserve">pozemku </w:t>
      </w:r>
      <w:r w:rsidR="009E3A30">
        <w:rPr>
          <w:rFonts w:ascii="Times New Roman" w:hAnsi="Times New Roman" w:cs="Times New Roman"/>
          <w:sz w:val="22"/>
          <w:szCs w:val="22"/>
        </w:rPr>
        <w:t>stavby, jedná se o stavbu malou svým rozsahem.</w:t>
      </w:r>
      <w:r w:rsidRPr="006F5577">
        <w:rPr>
          <w:rFonts w:ascii="Times New Roman" w:hAnsi="Times New Roman" w:cs="Times New Roman"/>
          <w:sz w:val="22"/>
          <w:szCs w:val="22"/>
        </w:rPr>
        <w:t xml:space="preserve"> Případné umístění buňky na pozemku se nepředpokládá. Zábor pro ohrazení stavby projedná dodavatel. </w:t>
      </w:r>
    </w:p>
    <w:p w:rsidR="002808D5" w:rsidRPr="006F5577" w:rsidRDefault="002808D5" w:rsidP="002808D5">
      <w:pPr>
        <w:pStyle w:val="Zkladntext2"/>
        <w:ind w:left="928" w:firstLine="0"/>
        <w:jc w:val="both"/>
        <w:rPr>
          <w:rFonts w:ascii="Times New Roman" w:hAnsi="Times New Roman" w:cs="Times New Roman"/>
          <w:sz w:val="22"/>
          <w:szCs w:val="22"/>
        </w:rPr>
      </w:pPr>
      <w:r w:rsidRPr="006F5577">
        <w:rPr>
          <w:rFonts w:ascii="Times New Roman" w:hAnsi="Times New Roman" w:cs="Times New Roman"/>
          <w:sz w:val="22"/>
          <w:szCs w:val="22"/>
        </w:rPr>
        <w:t>Veškeré stavby zařízení staveniště budou mít charakter dočasných staveb nepodléhajících ohlášení.</w:t>
      </w:r>
    </w:p>
    <w:p w:rsidR="002808D5" w:rsidRPr="006F5577" w:rsidRDefault="002808D5" w:rsidP="002808D5">
      <w:pPr>
        <w:pStyle w:val="Zkladntext2"/>
        <w:ind w:left="928" w:firstLine="0"/>
        <w:jc w:val="both"/>
        <w:rPr>
          <w:rFonts w:ascii="Times New Roman" w:hAnsi="Times New Roman" w:cs="Times New Roman"/>
          <w:sz w:val="22"/>
          <w:szCs w:val="22"/>
        </w:rPr>
      </w:pPr>
      <w:r w:rsidRPr="006F5577">
        <w:rPr>
          <w:rFonts w:ascii="Times New Roman" w:hAnsi="Times New Roman" w:cs="Times New Roman"/>
          <w:sz w:val="22"/>
          <w:szCs w:val="22"/>
        </w:rPr>
        <w:t>Hygienické a nutné sociální zařízení pro pracovníky na stavbě bude za</w:t>
      </w:r>
      <w:r w:rsidR="009E3A30">
        <w:rPr>
          <w:rFonts w:ascii="Times New Roman" w:hAnsi="Times New Roman" w:cs="Times New Roman"/>
          <w:sz w:val="22"/>
          <w:szCs w:val="22"/>
        </w:rPr>
        <w:t xml:space="preserve">jištěno mobilním </w:t>
      </w:r>
      <w:proofErr w:type="spellStart"/>
      <w:r w:rsidR="009E3A30">
        <w:rPr>
          <w:rFonts w:ascii="Times New Roman" w:hAnsi="Times New Roman" w:cs="Times New Roman"/>
          <w:sz w:val="22"/>
          <w:szCs w:val="22"/>
        </w:rPr>
        <w:t>hyg</w:t>
      </w:r>
      <w:proofErr w:type="spellEnd"/>
      <w:r w:rsidR="009E3A30">
        <w:rPr>
          <w:rFonts w:ascii="Times New Roman" w:hAnsi="Times New Roman" w:cs="Times New Roman"/>
          <w:sz w:val="22"/>
          <w:szCs w:val="22"/>
        </w:rPr>
        <w:t>. zařízením.</w:t>
      </w:r>
    </w:p>
    <w:p w:rsidR="002808D5" w:rsidRPr="006F5577" w:rsidRDefault="002808D5" w:rsidP="002808D5">
      <w:pPr>
        <w:pStyle w:val="Zkladntext2"/>
        <w:ind w:left="928" w:firstLine="0"/>
        <w:jc w:val="both"/>
        <w:rPr>
          <w:rFonts w:ascii="Times New Roman" w:hAnsi="Times New Roman" w:cs="Times New Roman"/>
          <w:sz w:val="22"/>
          <w:szCs w:val="22"/>
        </w:rPr>
      </w:pPr>
      <w:r w:rsidRPr="006F5577">
        <w:rPr>
          <w:rFonts w:ascii="Times New Roman" w:hAnsi="Times New Roman" w:cs="Times New Roman"/>
          <w:sz w:val="22"/>
          <w:szCs w:val="22"/>
        </w:rPr>
        <w:t xml:space="preserve">Ubytování pracovníků bude zajištěno dodavatelskou firmou v rámci jejich stávajících zařízení. </w:t>
      </w:r>
    </w:p>
    <w:p w:rsidR="002808D5" w:rsidRPr="006F5577" w:rsidRDefault="002808D5" w:rsidP="002808D5">
      <w:pPr>
        <w:pStyle w:val="Zkladntext2"/>
        <w:numPr>
          <w:ilvl w:val="0"/>
          <w:numId w:val="14"/>
        </w:numPr>
        <w:spacing w:before="120"/>
        <w:jc w:val="both"/>
        <w:rPr>
          <w:rFonts w:ascii="Times New Roman" w:hAnsi="Times New Roman" w:cs="Times New Roman"/>
          <w:b/>
          <w:sz w:val="22"/>
          <w:szCs w:val="22"/>
        </w:rPr>
      </w:pPr>
      <w:r w:rsidRPr="006F5577">
        <w:rPr>
          <w:rFonts w:ascii="Times New Roman" w:hAnsi="Times New Roman" w:cs="Times New Roman"/>
          <w:b/>
          <w:sz w:val="22"/>
          <w:szCs w:val="22"/>
        </w:rPr>
        <w:t>Odvodnění staveniště.</w:t>
      </w:r>
    </w:p>
    <w:p w:rsidR="002808D5" w:rsidRPr="006F5577" w:rsidRDefault="002808D5" w:rsidP="002808D5">
      <w:pPr>
        <w:ind w:left="709"/>
        <w:jc w:val="both"/>
        <w:rPr>
          <w:rFonts w:ascii="Times New Roman" w:hAnsi="Times New Roman"/>
          <w:sz w:val="22"/>
          <w:szCs w:val="22"/>
        </w:rPr>
      </w:pPr>
      <w:r w:rsidRPr="006F5577">
        <w:rPr>
          <w:rFonts w:ascii="Times New Roman" w:hAnsi="Times New Roman"/>
          <w:sz w:val="22"/>
          <w:szCs w:val="22"/>
        </w:rPr>
        <w:t>Neřešeno.</w:t>
      </w:r>
    </w:p>
    <w:p w:rsidR="002808D5" w:rsidRPr="006F5577" w:rsidRDefault="002808D5" w:rsidP="002808D5">
      <w:pPr>
        <w:pStyle w:val="Zkladntext2"/>
        <w:numPr>
          <w:ilvl w:val="0"/>
          <w:numId w:val="14"/>
        </w:numPr>
        <w:spacing w:before="120"/>
        <w:jc w:val="both"/>
        <w:rPr>
          <w:rFonts w:ascii="Times New Roman" w:hAnsi="Times New Roman" w:cs="Times New Roman"/>
          <w:b/>
          <w:sz w:val="22"/>
          <w:szCs w:val="22"/>
        </w:rPr>
      </w:pPr>
      <w:r w:rsidRPr="006F5577">
        <w:rPr>
          <w:rFonts w:ascii="Times New Roman" w:hAnsi="Times New Roman" w:cs="Times New Roman"/>
          <w:b/>
          <w:sz w:val="22"/>
          <w:szCs w:val="22"/>
        </w:rPr>
        <w:t>Napojení staveniště na stávající dopravní a technickou infrastrukturu.</w:t>
      </w:r>
    </w:p>
    <w:p w:rsidR="002808D5" w:rsidRPr="006F5577" w:rsidRDefault="002808D5" w:rsidP="002808D5">
      <w:pPr>
        <w:ind w:left="709"/>
        <w:jc w:val="both"/>
        <w:rPr>
          <w:rFonts w:ascii="Times New Roman" w:hAnsi="Times New Roman"/>
          <w:sz w:val="22"/>
          <w:szCs w:val="22"/>
        </w:rPr>
      </w:pPr>
      <w:r w:rsidRPr="006F5577">
        <w:rPr>
          <w:rFonts w:ascii="Times New Roman" w:hAnsi="Times New Roman"/>
          <w:sz w:val="22"/>
          <w:szCs w:val="22"/>
        </w:rPr>
        <w:t>Stávající.</w:t>
      </w:r>
    </w:p>
    <w:p w:rsidR="002808D5" w:rsidRPr="006F5577" w:rsidRDefault="002808D5" w:rsidP="002808D5">
      <w:pPr>
        <w:pStyle w:val="Zkladntext2"/>
        <w:numPr>
          <w:ilvl w:val="0"/>
          <w:numId w:val="14"/>
        </w:numPr>
        <w:spacing w:before="120"/>
        <w:ind w:left="1066" w:hanging="357"/>
        <w:jc w:val="both"/>
        <w:rPr>
          <w:rFonts w:ascii="Times New Roman" w:hAnsi="Times New Roman" w:cs="Times New Roman"/>
          <w:b/>
          <w:sz w:val="22"/>
          <w:szCs w:val="22"/>
        </w:rPr>
      </w:pPr>
      <w:r w:rsidRPr="006F5577">
        <w:rPr>
          <w:rFonts w:ascii="Times New Roman" w:hAnsi="Times New Roman" w:cs="Times New Roman"/>
          <w:b/>
          <w:sz w:val="22"/>
          <w:szCs w:val="22"/>
        </w:rPr>
        <w:t>Vliv provádění stavby na okolní stavby a pozemky.</w:t>
      </w:r>
    </w:p>
    <w:p w:rsidR="002808D5" w:rsidRPr="006F5577" w:rsidRDefault="002808D5" w:rsidP="002808D5">
      <w:pPr>
        <w:ind w:left="709"/>
        <w:jc w:val="both"/>
        <w:rPr>
          <w:rFonts w:ascii="Times New Roman" w:hAnsi="Times New Roman"/>
          <w:sz w:val="22"/>
          <w:szCs w:val="22"/>
        </w:rPr>
      </w:pPr>
      <w:r w:rsidRPr="006F5577">
        <w:rPr>
          <w:rFonts w:ascii="Times New Roman" w:hAnsi="Times New Roman"/>
          <w:sz w:val="22"/>
          <w:szCs w:val="22"/>
        </w:rPr>
        <w:t>Předpokládané stavební práce budou prováděny tak, aby neměly významný negativní dopad na zdraví osob ani na kvalitu životního prostředí v okolí.</w:t>
      </w:r>
    </w:p>
    <w:p w:rsidR="002808D5" w:rsidRPr="006F5577" w:rsidRDefault="002808D5" w:rsidP="002808D5">
      <w:pPr>
        <w:pStyle w:val="Zkladntext2"/>
        <w:numPr>
          <w:ilvl w:val="0"/>
          <w:numId w:val="14"/>
        </w:numPr>
        <w:spacing w:before="120"/>
        <w:ind w:left="1066" w:hanging="357"/>
        <w:jc w:val="both"/>
        <w:rPr>
          <w:rFonts w:ascii="Times New Roman" w:hAnsi="Times New Roman" w:cs="Times New Roman"/>
          <w:b/>
          <w:sz w:val="22"/>
          <w:szCs w:val="22"/>
        </w:rPr>
      </w:pPr>
      <w:r w:rsidRPr="006F5577">
        <w:rPr>
          <w:rFonts w:ascii="Times New Roman" w:hAnsi="Times New Roman" w:cs="Times New Roman"/>
          <w:b/>
          <w:sz w:val="22"/>
          <w:szCs w:val="22"/>
        </w:rPr>
        <w:t>Ochrana okolí staveniště a požadavky na související asanace, demolice, kácení dřevin.</w:t>
      </w:r>
    </w:p>
    <w:p w:rsidR="002808D5" w:rsidRPr="006F5577" w:rsidRDefault="00341B2C" w:rsidP="002808D5">
      <w:pPr>
        <w:spacing w:before="60"/>
        <w:ind w:left="709"/>
        <w:jc w:val="both"/>
        <w:rPr>
          <w:rFonts w:ascii="Times New Roman" w:hAnsi="Times New Roman"/>
          <w:sz w:val="22"/>
          <w:szCs w:val="22"/>
        </w:rPr>
      </w:pPr>
      <w:r>
        <w:rPr>
          <w:rFonts w:ascii="Times New Roman" w:hAnsi="Times New Roman"/>
          <w:sz w:val="22"/>
          <w:szCs w:val="22"/>
        </w:rPr>
        <w:t xml:space="preserve">V některých lokalitách budou demontovány zídky, popř. přístřešky stávajících stání a náletová zeleň. </w:t>
      </w:r>
    </w:p>
    <w:p w:rsidR="002808D5" w:rsidRPr="006F5577" w:rsidRDefault="002808D5" w:rsidP="002808D5">
      <w:pPr>
        <w:pStyle w:val="Odstavecseseznamem"/>
        <w:numPr>
          <w:ilvl w:val="0"/>
          <w:numId w:val="14"/>
        </w:numPr>
        <w:spacing w:before="120"/>
        <w:ind w:left="1066" w:hanging="357"/>
        <w:jc w:val="both"/>
        <w:rPr>
          <w:rFonts w:ascii="Times New Roman" w:hAnsi="Times New Roman"/>
          <w:b/>
          <w:sz w:val="22"/>
          <w:szCs w:val="22"/>
        </w:rPr>
      </w:pPr>
      <w:r w:rsidRPr="006F5577">
        <w:rPr>
          <w:rFonts w:ascii="Times New Roman" w:hAnsi="Times New Roman"/>
          <w:b/>
          <w:sz w:val="22"/>
          <w:szCs w:val="22"/>
        </w:rPr>
        <w:t>Maximální zábory pro staveniště (dočasné / trvalé).</w:t>
      </w:r>
    </w:p>
    <w:p w:rsidR="002808D5" w:rsidRPr="006F5577" w:rsidRDefault="002808D5" w:rsidP="002808D5">
      <w:pPr>
        <w:spacing w:before="60"/>
        <w:ind w:left="709"/>
        <w:jc w:val="both"/>
        <w:rPr>
          <w:rFonts w:ascii="Times New Roman" w:hAnsi="Times New Roman"/>
          <w:sz w:val="22"/>
          <w:szCs w:val="22"/>
        </w:rPr>
      </w:pPr>
      <w:r w:rsidRPr="006F5577">
        <w:rPr>
          <w:rFonts w:ascii="Times New Roman" w:hAnsi="Times New Roman"/>
          <w:sz w:val="22"/>
          <w:szCs w:val="22"/>
        </w:rPr>
        <w:t>Bude vyřízeno po výběru dodavatele.</w:t>
      </w:r>
    </w:p>
    <w:p w:rsidR="002808D5" w:rsidRPr="006F5577" w:rsidRDefault="002808D5" w:rsidP="002808D5">
      <w:pPr>
        <w:pStyle w:val="Odstavecseseznamem"/>
        <w:numPr>
          <w:ilvl w:val="0"/>
          <w:numId w:val="14"/>
        </w:numPr>
        <w:spacing w:before="120"/>
        <w:ind w:left="1066" w:hanging="357"/>
        <w:jc w:val="both"/>
        <w:rPr>
          <w:rFonts w:ascii="Times New Roman" w:hAnsi="Times New Roman"/>
          <w:b/>
          <w:sz w:val="22"/>
          <w:szCs w:val="22"/>
        </w:rPr>
      </w:pPr>
      <w:r w:rsidRPr="006F5577">
        <w:rPr>
          <w:rFonts w:ascii="Times New Roman" w:hAnsi="Times New Roman"/>
          <w:b/>
          <w:sz w:val="22"/>
          <w:szCs w:val="22"/>
        </w:rPr>
        <w:t>Maximální produkovaná množství a druhy odpadů a emisí při výstavbě, jejich likvidace.</w:t>
      </w:r>
    </w:p>
    <w:p w:rsidR="002808D5" w:rsidRDefault="002808D5" w:rsidP="002808D5">
      <w:pPr>
        <w:spacing w:before="60"/>
        <w:ind w:left="709"/>
        <w:jc w:val="both"/>
        <w:rPr>
          <w:rFonts w:ascii="Times New Roman" w:hAnsi="Times New Roman"/>
          <w:sz w:val="22"/>
          <w:szCs w:val="22"/>
        </w:rPr>
      </w:pPr>
      <w:r w:rsidRPr="006F5577">
        <w:rPr>
          <w:rFonts w:ascii="Times New Roman" w:hAnsi="Times New Roman"/>
          <w:sz w:val="22"/>
          <w:szCs w:val="22"/>
        </w:rPr>
        <w:t xml:space="preserve">Vznik odpadu bude sledován a evidován dle specifikace </w:t>
      </w:r>
      <w:r w:rsidRPr="006F5577">
        <w:rPr>
          <w:rFonts w:ascii="Times New Roman" w:hAnsi="Times New Roman"/>
          <w:i/>
          <w:sz w:val="22"/>
          <w:szCs w:val="22"/>
        </w:rPr>
        <w:t>§ 79 odst. 4 písm. b) Zákona č. 185/2001 Sb., o odpadech a o změně některých dalších zákonů, ve znění pozdějších předpisů</w:t>
      </w:r>
      <w:r w:rsidRPr="006F5577">
        <w:rPr>
          <w:rFonts w:ascii="Times New Roman" w:hAnsi="Times New Roman"/>
          <w:sz w:val="22"/>
          <w:szCs w:val="22"/>
        </w:rPr>
        <w:t xml:space="preserve"> (dále jen zákon o odpadech). Veškerý odpad vzniklý při stavební činnosti bude separován, tříděn a uložen dle zákona. O uložení odpadu bude veden podrobný záznam včetně specifikace skutečného množství a způsobu uložení, který bude předložen při závěrečné prohlídce stavy.</w:t>
      </w:r>
    </w:p>
    <w:p w:rsidR="007C2A46" w:rsidRPr="009D5BF9" w:rsidRDefault="007C2A46" w:rsidP="007C2A46">
      <w:pPr>
        <w:pStyle w:val="NormlnBlok"/>
        <w:spacing w:before="120" w:after="180"/>
        <w:ind w:left="851"/>
        <w:rPr>
          <w:sz w:val="22"/>
          <w:szCs w:val="22"/>
        </w:rPr>
      </w:pPr>
      <w:r w:rsidRPr="009D5BF9">
        <w:rPr>
          <w:i/>
          <w:sz w:val="22"/>
          <w:szCs w:val="22"/>
        </w:rPr>
        <w:t>Přehled a kategorizace odpadů</w:t>
      </w:r>
      <w:r w:rsidRPr="009D5BF9">
        <w:rPr>
          <w:sz w:val="22"/>
          <w:szCs w:val="22"/>
        </w:rPr>
        <w:t xml:space="preserve">           </w:t>
      </w:r>
    </w:p>
    <w:tbl>
      <w:tblPr>
        <w:tblW w:w="9199"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2" w:type="dxa"/>
          <w:right w:w="42" w:type="dxa"/>
        </w:tblCellMar>
        <w:tblLook w:val="0000" w:firstRow="0" w:lastRow="0" w:firstColumn="0" w:lastColumn="0" w:noHBand="0" w:noVBand="0"/>
      </w:tblPr>
      <w:tblGrid>
        <w:gridCol w:w="1400"/>
        <w:gridCol w:w="4822"/>
        <w:gridCol w:w="1134"/>
        <w:gridCol w:w="1843"/>
      </w:tblGrid>
      <w:tr w:rsidR="00B402D7" w:rsidRPr="009D5BF9" w:rsidTr="00B402D7">
        <w:trPr>
          <w:jc w:val="right"/>
        </w:trPr>
        <w:tc>
          <w:tcPr>
            <w:tcW w:w="1400" w:type="dxa"/>
            <w:tcBorders>
              <w:top w:val="single" w:sz="6" w:space="0" w:color="auto"/>
              <w:left w:val="single" w:sz="12"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 xml:space="preserve">Kód </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Název druhu odpadu</w:t>
            </w:r>
          </w:p>
        </w:tc>
        <w:tc>
          <w:tcPr>
            <w:tcW w:w="1134"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sidRPr="009D5BF9">
              <w:rPr>
                <w:sz w:val="22"/>
                <w:szCs w:val="22"/>
              </w:rPr>
              <w:t xml:space="preserve">Kategorie </w:t>
            </w:r>
          </w:p>
          <w:p w:rsidR="00B402D7" w:rsidRPr="009D5BF9" w:rsidRDefault="00B402D7" w:rsidP="007C2A46">
            <w:pPr>
              <w:pStyle w:val="Styl1"/>
              <w:jc w:val="both"/>
              <w:rPr>
                <w:sz w:val="22"/>
                <w:szCs w:val="22"/>
              </w:rPr>
            </w:pPr>
            <w:r w:rsidRPr="009D5BF9">
              <w:rPr>
                <w:sz w:val="22"/>
                <w:szCs w:val="22"/>
              </w:rPr>
              <w:t>odpadu</w:t>
            </w:r>
          </w:p>
        </w:tc>
        <w:tc>
          <w:tcPr>
            <w:tcW w:w="1843"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Pr>
                <w:sz w:val="22"/>
                <w:szCs w:val="22"/>
              </w:rPr>
              <w:t>Celkem t</w:t>
            </w:r>
          </w:p>
        </w:tc>
      </w:tr>
      <w:tr w:rsidR="00B402D7" w:rsidRPr="009D5BF9" w:rsidTr="00B402D7">
        <w:trPr>
          <w:jc w:val="right"/>
        </w:trPr>
        <w:tc>
          <w:tcPr>
            <w:tcW w:w="1400" w:type="dxa"/>
            <w:tcBorders>
              <w:top w:val="single" w:sz="6" w:space="0" w:color="auto"/>
              <w:left w:val="single" w:sz="12"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15 01 02</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Plastové obaly</w:t>
            </w:r>
          </w:p>
        </w:tc>
        <w:tc>
          <w:tcPr>
            <w:tcW w:w="1134"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sidRPr="009D5BF9">
              <w:rPr>
                <w:sz w:val="22"/>
                <w:szCs w:val="22"/>
              </w:rPr>
              <w:t>O</w:t>
            </w:r>
          </w:p>
        </w:tc>
        <w:tc>
          <w:tcPr>
            <w:tcW w:w="1843"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Pr>
                <w:sz w:val="22"/>
                <w:szCs w:val="22"/>
              </w:rPr>
              <w:t>1,05</w:t>
            </w:r>
          </w:p>
        </w:tc>
      </w:tr>
      <w:tr w:rsidR="00B402D7" w:rsidRPr="009D5BF9" w:rsidTr="00B402D7">
        <w:trPr>
          <w:jc w:val="right"/>
        </w:trPr>
        <w:tc>
          <w:tcPr>
            <w:tcW w:w="1400" w:type="dxa"/>
            <w:tcBorders>
              <w:top w:val="single" w:sz="6" w:space="0" w:color="auto"/>
              <w:left w:val="single" w:sz="12"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15 01 01</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Papírové a lepenkové obaly</w:t>
            </w:r>
          </w:p>
        </w:tc>
        <w:tc>
          <w:tcPr>
            <w:tcW w:w="1134"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sidRPr="009D5BF9">
              <w:rPr>
                <w:sz w:val="22"/>
                <w:szCs w:val="22"/>
              </w:rPr>
              <w:t>O</w:t>
            </w:r>
          </w:p>
        </w:tc>
        <w:tc>
          <w:tcPr>
            <w:tcW w:w="1843"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Pr>
                <w:sz w:val="22"/>
                <w:szCs w:val="22"/>
              </w:rPr>
              <w:t>1,68</w:t>
            </w:r>
          </w:p>
        </w:tc>
      </w:tr>
      <w:tr w:rsidR="00B402D7" w:rsidRPr="009D5BF9" w:rsidTr="00B402D7">
        <w:trPr>
          <w:jc w:val="right"/>
        </w:trPr>
        <w:tc>
          <w:tcPr>
            <w:tcW w:w="1400" w:type="dxa"/>
            <w:tcBorders>
              <w:top w:val="single" w:sz="6" w:space="0" w:color="auto"/>
              <w:left w:val="single" w:sz="12"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15 01 06</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Směsné obaly</w:t>
            </w:r>
          </w:p>
        </w:tc>
        <w:tc>
          <w:tcPr>
            <w:tcW w:w="1134"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sidRPr="009D5BF9">
              <w:rPr>
                <w:sz w:val="22"/>
                <w:szCs w:val="22"/>
              </w:rPr>
              <w:t>O</w:t>
            </w:r>
          </w:p>
        </w:tc>
        <w:tc>
          <w:tcPr>
            <w:tcW w:w="1843"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Pr>
                <w:sz w:val="22"/>
                <w:szCs w:val="22"/>
              </w:rPr>
              <w:t>1,05</w:t>
            </w:r>
          </w:p>
        </w:tc>
      </w:tr>
      <w:tr w:rsidR="00B402D7" w:rsidRPr="009D5BF9" w:rsidTr="00B402D7">
        <w:trPr>
          <w:jc w:val="right"/>
        </w:trPr>
        <w:tc>
          <w:tcPr>
            <w:tcW w:w="1400" w:type="dxa"/>
            <w:tcBorders>
              <w:top w:val="single" w:sz="6" w:space="0" w:color="auto"/>
              <w:left w:val="single" w:sz="12"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15 02 03</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 xml:space="preserve">Absorpční činidla, filtrační materiály, čistící tkaniny </w:t>
            </w:r>
          </w:p>
          <w:p w:rsidR="00B402D7" w:rsidRPr="009D5BF9" w:rsidRDefault="00B402D7" w:rsidP="007C2A46">
            <w:pPr>
              <w:pStyle w:val="Styl1"/>
              <w:jc w:val="both"/>
              <w:rPr>
                <w:sz w:val="22"/>
                <w:szCs w:val="22"/>
              </w:rPr>
            </w:pPr>
            <w:r w:rsidRPr="009D5BF9">
              <w:rPr>
                <w:sz w:val="22"/>
                <w:szCs w:val="22"/>
              </w:rPr>
              <w:t>a ochranné oděvy</w:t>
            </w:r>
          </w:p>
        </w:tc>
        <w:tc>
          <w:tcPr>
            <w:tcW w:w="1134"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sidRPr="009D5BF9">
              <w:rPr>
                <w:sz w:val="22"/>
                <w:szCs w:val="22"/>
              </w:rPr>
              <w:t>O</w:t>
            </w:r>
          </w:p>
        </w:tc>
        <w:tc>
          <w:tcPr>
            <w:tcW w:w="1843"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p>
        </w:tc>
      </w:tr>
      <w:tr w:rsidR="00B402D7" w:rsidRPr="009D5BF9" w:rsidTr="00B402D7">
        <w:trPr>
          <w:jc w:val="right"/>
        </w:trPr>
        <w:tc>
          <w:tcPr>
            <w:tcW w:w="1400" w:type="dxa"/>
            <w:tcBorders>
              <w:top w:val="single" w:sz="6" w:space="0" w:color="auto"/>
              <w:left w:val="single" w:sz="12"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Pr>
                <w:sz w:val="22"/>
                <w:szCs w:val="22"/>
              </w:rPr>
              <w:t>17 01 01</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Pr>
                <w:sz w:val="22"/>
                <w:szCs w:val="22"/>
              </w:rPr>
              <w:t>Beton</w:t>
            </w:r>
          </w:p>
        </w:tc>
        <w:tc>
          <w:tcPr>
            <w:tcW w:w="1134"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sidRPr="009D5BF9">
              <w:rPr>
                <w:sz w:val="22"/>
                <w:szCs w:val="22"/>
              </w:rPr>
              <w:t>O</w:t>
            </w:r>
          </w:p>
        </w:tc>
        <w:tc>
          <w:tcPr>
            <w:tcW w:w="1843"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Pr>
                <w:sz w:val="22"/>
                <w:szCs w:val="22"/>
              </w:rPr>
              <w:t>153,8</w:t>
            </w:r>
          </w:p>
        </w:tc>
      </w:tr>
      <w:tr w:rsidR="00B402D7" w:rsidRPr="009D5BF9" w:rsidTr="00B402D7">
        <w:trPr>
          <w:jc w:val="right"/>
        </w:trPr>
        <w:tc>
          <w:tcPr>
            <w:tcW w:w="1400" w:type="dxa"/>
            <w:tcBorders>
              <w:top w:val="single" w:sz="6" w:space="0" w:color="auto"/>
              <w:left w:val="single" w:sz="12"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Pr>
                <w:sz w:val="22"/>
                <w:szCs w:val="22"/>
              </w:rPr>
              <w:t>17 01 02</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Pr>
                <w:sz w:val="22"/>
                <w:szCs w:val="22"/>
              </w:rPr>
              <w:t>Cihly</w:t>
            </w:r>
          </w:p>
        </w:tc>
        <w:tc>
          <w:tcPr>
            <w:tcW w:w="1134"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sidRPr="009D5BF9">
              <w:rPr>
                <w:sz w:val="22"/>
                <w:szCs w:val="22"/>
              </w:rPr>
              <w:t>O</w:t>
            </w:r>
          </w:p>
        </w:tc>
        <w:tc>
          <w:tcPr>
            <w:tcW w:w="1843"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Pr>
                <w:sz w:val="22"/>
                <w:szCs w:val="22"/>
              </w:rPr>
              <w:t>21,7</w:t>
            </w:r>
          </w:p>
        </w:tc>
      </w:tr>
      <w:tr w:rsidR="00B402D7" w:rsidRPr="009D5BF9" w:rsidTr="00B402D7">
        <w:trPr>
          <w:jc w:val="right"/>
        </w:trPr>
        <w:tc>
          <w:tcPr>
            <w:tcW w:w="1400" w:type="dxa"/>
            <w:tcBorders>
              <w:top w:val="single" w:sz="6" w:space="0" w:color="auto"/>
              <w:left w:val="single" w:sz="12"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Pr>
                <w:sz w:val="22"/>
                <w:szCs w:val="22"/>
              </w:rPr>
              <w:t>17 03 00</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Pr>
                <w:sz w:val="22"/>
                <w:szCs w:val="22"/>
              </w:rPr>
              <w:t>Asfalt</w:t>
            </w:r>
          </w:p>
        </w:tc>
        <w:tc>
          <w:tcPr>
            <w:tcW w:w="1134"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sidRPr="009D5BF9">
              <w:rPr>
                <w:sz w:val="22"/>
                <w:szCs w:val="22"/>
              </w:rPr>
              <w:t>O</w:t>
            </w:r>
          </w:p>
        </w:tc>
        <w:tc>
          <w:tcPr>
            <w:tcW w:w="1843"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Pr>
                <w:sz w:val="22"/>
                <w:szCs w:val="22"/>
              </w:rPr>
              <w:t>71</w:t>
            </w:r>
          </w:p>
        </w:tc>
      </w:tr>
      <w:tr w:rsidR="00B402D7" w:rsidRPr="009D5BF9" w:rsidTr="00B402D7">
        <w:trPr>
          <w:jc w:val="right"/>
        </w:trPr>
        <w:tc>
          <w:tcPr>
            <w:tcW w:w="1400" w:type="dxa"/>
            <w:tcBorders>
              <w:top w:val="single" w:sz="6" w:space="0" w:color="auto"/>
              <w:left w:val="single" w:sz="12" w:space="0" w:color="auto"/>
              <w:bottom w:val="single" w:sz="6" w:space="0" w:color="auto"/>
              <w:right w:val="single" w:sz="6" w:space="0" w:color="auto"/>
            </w:tcBorders>
            <w:shd w:val="clear" w:color="auto" w:fill="FFFFFF"/>
          </w:tcPr>
          <w:p w:rsidR="00B402D7" w:rsidRDefault="00B402D7" w:rsidP="007C2A46">
            <w:pPr>
              <w:pStyle w:val="Styl1"/>
              <w:jc w:val="both"/>
              <w:rPr>
                <w:sz w:val="22"/>
                <w:szCs w:val="22"/>
              </w:rPr>
            </w:pPr>
            <w:r>
              <w:rPr>
                <w:sz w:val="22"/>
                <w:szCs w:val="22"/>
              </w:rPr>
              <w:t>17 04 00</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402D7" w:rsidRDefault="00B402D7" w:rsidP="007C2A46">
            <w:pPr>
              <w:pStyle w:val="Styl1"/>
              <w:jc w:val="both"/>
              <w:rPr>
                <w:sz w:val="22"/>
                <w:szCs w:val="22"/>
              </w:rPr>
            </w:pPr>
            <w:r>
              <w:rPr>
                <w:sz w:val="22"/>
                <w:szCs w:val="22"/>
              </w:rPr>
              <w:t xml:space="preserve">Kovy včetně jejich slitin </w:t>
            </w:r>
          </w:p>
        </w:tc>
        <w:tc>
          <w:tcPr>
            <w:tcW w:w="1134"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Pr>
                <w:sz w:val="22"/>
                <w:szCs w:val="22"/>
              </w:rPr>
              <w:t>O</w:t>
            </w:r>
          </w:p>
        </w:tc>
        <w:tc>
          <w:tcPr>
            <w:tcW w:w="1843" w:type="dxa"/>
            <w:tcBorders>
              <w:top w:val="single" w:sz="6" w:space="0" w:color="auto"/>
              <w:left w:val="single" w:sz="6" w:space="0" w:color="auto"/>
              <w:bottom w:val="single" w:sz="6" w:space="0" w:color="auto"/>
              <w:right w:val="single" w:sz="12" w:space="0" w:color="auto"/>
            </w:tcBorders>
            <w:shd w:val="clear" w:color="auto" w:fill="FFFFFF"/>
          </w:tcPr>
          <w:p w:rsidR="00B402D7" w:rsidRDefault="00B402D7" w:rsidP="007C2A46">
            <w:pPr>
              <w:pStyle w:val="Styl1"/>
              <w:jc w:val="both"/>
              <w:rPr>
                <w:sz w:val="22"/>
                <w:szCs w:val="22"/>
              </w:rPr>
            </w:pPr>
            <w:r>
              <w:rPr>
                <w:sz w:val="22"/>
                <w:szCs w:val="22"/>
              </w:rPr>
              <w:t>2,1</w:t>
            </w:r>
          </w:p>
        </w:tc>
      </w:tr>
      <w:tr w:rsidR="00B402D7" w:rsidRPr="009D5BF9" w:rsidTr="00B402D7">
        <w:trPr>
          <w:jc w:val="right"/>
        </w:trPr>
        <w:tc>
          <w:tcPr>
            <w:tcW w:w="1400" w:type="dxa"/>
            <w:tcBorders>
              <w:top w:val="single" w:sz="6" w:space="0" w:color="auto"/>
              <w:left w:val="single" w:sz="12"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Pr>
                <w:sz w:val="22"/>
                <w:szCs w:val="22"/>
              </w:rPr>
              <w:t>17 05 00</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Pr>
                <w:sz w:val="22"/>
                <w:szCs w:val="22"/>
              </w:rPr>
              <w:t>Zemina</w:t>
            </w:r>
          </w:p>
        </w:tc>
        <w:tc>
          <w:tcPr>
            <w:tcW w:w="1134"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sidRPr="009D5BF9">
              <w:rPr>
                <w:sz w:val="22"/>
                <w:szCs w:val="22"/>
              </w:rPr>
              <w:t>O</w:t>
            </w:r>
          </w:p>
        </w:tc>
        <w:tc>
          <w:tcPr>
            <w:tcW w:w="1843"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Pr>
                <w:sz w:val="22"/>
                <w:szCs w:val="22"/>
              </w:rPr>
              <w:t>1497</w:t>
            </w:r>
          </w:p>
        </w:tc>
      </w:tr>
      <w:tr w:rsidR="00B402D7" w:rsidRPr="009D5BF9" w:rsidTr="00B402D7">
        <w:trPr>
          <w:jc w:val="right"/>
        </w:trPr>
        <w:tc>
          <w:tcPr>
            <w:tcW w:w="1400" w:type="dxa"/>
            <w:tcBorders>
              <w:top w:val="single" w:sz="6" w:space="0" w:color="auto"/>
              <w:left w:val="single" w:sz="12"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20 01 01</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Papír a lepenka</w:t>
            </w:r>
          </w:p>
        </w:tc>
        <w:tc>
          <w:tcPr>
            <w:tcW w:w="1134"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sidRPr="009D5BF9">
              <w:rPr>
                <w:sz w:val="22"/>
                <w:szCs w:val="22"/>
              </w:rPr>
              <w:t>O</w:t>
            </w:r>
          </w:p>
        </w:tc>
        <w:tc>
          <w:tcPr>
            <w:tcW w:w="1843"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p>
        </w:tc>
      </w:tr>
      <w:tr w:rsidR="00B402D7" w:rsidRPr="009D5BF9" w:rsidTr="00B402D7">
        <w:trPr>
          <w:jc w:val="right"/>
        </w:trPr>
        <w:tc>
          <w:tcPr>
            <w:tcW w:w="1400" w:type="dxa"/>
            <w:tcBorders>
              <w:top w:val="single" w:sz="6" w:space="0" w:color="auto"/>
              <w:left w:val="single" w:sz="12"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20 01 40</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Kovy</w:t>
            </w:r>
          </w:p>
        </w:tc>
        <w:tc>
          <w:tcPr>
            <w:tcW w:w="1134"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sidRPr="009D5BF9">
              <w:rPr>
                <w:sz w:val="22"/>
                <w:szCs w:val="22"/>
              </w:rPr>
              <w:t>O</w:t>
            </w:r>
          </w:p>
        </w:tc>
        <w:tc>
          <w:tcPr>
            <w:tcW w:w="1843"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p>
        </w:tc>
      </w:tr>
      <w:tr w:rsidR="00B402D7" w:rsidRPr="009D5BF9" w:rsidTr="00B402D7">
        <w:trPr>
          <w:jc w:val="right"/>
        </w:trPr>
        <w:tc>
          <w:tcPr>
            <w:tcW w:w="1400" w:type="dxa"/>
            <w:tcBorders>
              <w:top w:val="single" w:sz="6" w:space="0" w:color="auto"/>
              <w:left w:val="single" w:sz="12"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20 01 39</w:t>
            </w:r>
          </w:p>
        </w:tc>
        <w:tc>
          <w:tcPr>
            <w:tcW w:w="4822" w:type="dxa"/>
            <w:tcBorders>
              <w:top w:val="single" w:sz="6" w:space="0" w:color="auto"/>
              <w:left w:val="single" w:sz="6" w:space="0" w:color="auto"/>
              <w:bottom w:val="single" w:sz="6"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Plasty</w:t>
            </w:r>
          </w:p>
        </w:tc>
        <w:tc>
          <w:tcPr>
            <w:tcW w:w="1134"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r w:rsidRPr="009D5BF9">
              <w:rPr>
                <w:sz w:val="22"/>
                <w:szCs w:val="22"/>
              </w:rPr>
              <w:t>O</w:t>
            </w:r>
          </w:p>
        </w:tc>
        <w:tc>
          <w:tcPr>
            <w:tcW w:w="1843" w:type="dxa"/>
            <w:tcBorders>
              <w:top w:val="single" w:sz="6" w:space="0" w:color="auto"/>
              <w:left w:val="single" w:sz="6" w:space="0" w:color="auto"/>
              <w:bottom w:val="single" w:sz="6" w:space="0" w:color="auto"/>
              <w:right w:val="single" w:sz="12" w:space="0" w:color="auto"/>
            </w:tcBorders>
            <w:shd w:val="clear" w:color="auto" w:fill="FFFFFF"/>
          </w:tcPr>
          <w:p w:rsidR="00B402D7" w:rsidRPr="009D5BF9" w:rsidRDefault="00B402D7" w:rsidP="007C2A46">
            <w:pPr>
              <w:pStyle w:val="Styl1"/>
              <w:jc w:val="both"/>
              <w:rPr>
                <w:sz w:val="22"/>
                <w:szCs w:val="22"/>
              </w:rPr>
            </w:pPr>
          </w:p>
        </w:tc>
      </w:tr>
      <w:tr w:rsidR="00B402D7" w:rsidRPr="009D5BF9" w:rsidTr="00B402D7">
        <w:trPr>
          <w:jc w:val="right"/>
        </w:trPr>
        <w:tc>
          <w:tcPr>
            <w:tcW w:w="1400" w:type="dxa"/>
            <w:tcBorders>
              <w:top w:val="single" w:sz="6" w:space="0" w:color="auto"/>
              <w:left w:val="single" w:sz="12" w:space="0" w:color="auto"/>
              <w:bottom w:val="single" w:sz="12"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20 03 01</w:t>
            </w:r>
          </w:p>
        </w:tc>
        <w:tc>
          <w:tcPr>
            <w:tcW w:w="4822" w:type="dxa"/>
            <w:tcBorders>
              <w:top w:val="single" w:sz="6" w:space="0" w:color="auto"/>
              <w:left w:val="single" w:sz="6" w:space="0" w:color="auto"/>
              <w:bottom w:val="single" w:sz="12" w:space="0" w:color="auto"/>
              <w:right w:val="single" w:sz="6" w:space="0" w:color="auto"/>
            </w:tcBorders>
            <w:shd w:val="clear" w:color="auto" w:fill="FFFFFF"/>
          </w:tcPr>
          <w:p w:rsidR="00B402D7" w:rsidRPr="009D5BF9" w:rsidRDefault="00B402D7" w:rsidP="007C2A46">
            <w:pPr>
              <w:pStyle w:val="Styl1"/>
              <w:jc w:val="both"/>
              <w:rPr>
                <w:sz w:val="22"/>
                <w:szCs w:val="22"/>
              </w:rPr>
            </w:pPr>
            <w:r w:rsidRPr="009D5BF9">
              <w:rPr>
                <w:sz w:val="22"/>
                <w:szCs w:val="22"/>
              </w:rPr>
              <w:t>Směsný komunální odpad</w:t>
            </w:r>
          </w:p>
        </w:tc>
        <w:tc>
          <w:tcPr>
            <w:tcW w:w="1134" w:type="dxa"/>
            <w:tcBorders>
              <w:top w:val="single" w:sz="6" w:space="0" w:color="auto"/>
              <w:left w:val="single" w:sz="6" w:space="0" w:color="auto"/>
              <w:bottom w:val="single" w:sz="12" w:space="0" w:color="auto"/>
              <w:right w:val="single" w:sz="12" w:space="0" w:color="auto"/>
            </w:tcBorders>
            <w:shd w:val="clear" w:color="auto" w:fill="FFFFFF"/>
          </w:tcPr>
          <w:p w:rsidR="00B402D7" w:rsidRPr="009D5BF9" w:rsidRDefault="00B402D7" w:rsidP="007C2A46">
            <w:pPr>
              <w:pStyle w:val="Styl1"/>
              <w:jc w:val="both"/>
              <w:rPr>
                <w:sz w:val="22"/>
                <w:szCs w:val="22"/>
              </w:rPr>
            </w:pPr>
            <w:r w:rsidRPr="009D5BF9">
              <w:rPr>
                <w:sz w:val="22"/>
                <w:szCs w:val="22"/>
              </w:rPr>
              <w:t>O</w:t>
            </w:r>
          </w:p>
        </w:tc>
        <w:tc>
          <w:tcPr>
            <w:tcW w:w="1843" w:type="dxa"/>
            <w:tcBorders>
              <w:top w:val="single" w:sz="6" w:space="0" w:color="auto"/>
              <w:left w:val="single" w:sz="6" w:space="0" w:color="auto"/>
              <w:bottom w:val="single" w:sz="12" w:space="0" w:color="auto"/>
              <w:right w:val="single" w:sz="12" w:space="0" w:color="auto"/>
            </w:tcBorders>
            <w:shd w:val="clear" w:color="auto" w:fill="FFFFFF"/>
          </w:tcPr>
          <w:p w:rsidR="00B402D7" w:rsidRPr="009D5BF9" w:rsidRDefault="00B402D7" w:rsidP="007C2A46">
            <w:pPr>
              <w:pStyle w:val="Styl1"/>
              <w:jc w:val="both"/>
              <w:rPr>
                <w:sz w:val="22"/>
                <w:szCs w:val="22"/>
              </w:rPr>
            </w:pPr>
          </w:p>
        </w:tc>
      </w:tr>
    </w:tbl>
    <w:p w:rsidR="007C2A46" w:rsidRDefault="007C2A46" w:rsidP="002808D5">
      <w:pPr>
        <w:spacing w:before="60"/>
        <w:ind w:left="709"/>
        <w:jc w:val="both"/>
        <w:rPr>
          <w:rFonts w:ascii="Times New Roman" w:hAnsi="Times New Roman"/>
          <w:sz w:val="22"/>
          <w:szCs w:val="22"/>
        </w:rPr>
      </w:pPr>
    </w:p>
    <w:p w:rsidR="00234A48" w:rsidRDefault="00234A48" w:rsidP="00234A48">
      <w:pPr>
        <w:ind w:left="709"/>
        <w:jc w:val="both"/>
        <w:rPr>
          <w:rFonts w:ascii="Times New Roman" w:hAnsi="Times New Roman"/>
          <w:sz w:val="22"/>
          <w:szCs w:val="22"/>
        </w:rPr>
      </w:pPr>
    </w:p>
    <w:p w:rsidR="00234A48" w:rsidRDefault="00234A48" w:rsidP="00234A48">
      <w:pPr>
        <w:ind w:left="709"/>
        <w:jc w:val="both"/>
        <w:rPr>
          <w:rFonts w:ascii="Times New Roman" w:hAnsi="Times New Roman"/>
          <w:sz w:val="22"/>
          <w:szCs w:val="22"/>
        </w:rPr>
      </w:pPr>
      <w:r>
        <w:rPr>
          <w:rFonts w:ascii="Times New Roman" w:hAnsi="Times New Roman"/>
          <w:sz w:val="22"/>
          <w:szCs w:val="22"/>
        </w:rPr>
        <w:t>V případě, že bude vytěžená zemina použitelná, bude s ní proveden opětovný zásyp kontejnerů.</w:t>
      </w:r>
    </w:p>
    <w:p w:rsidR="002808D5" w:rsidRPr="006F5577" w:rsidRDefault="002808D5" w:rsidP="002808D5">
      <w:pPr>
        <w:pStyle w:val="Odstavecseseznamem"/>
        <w:numPr>
          <w:ilvl w:val="0"/>
          <w:numId w:val="14"/>
        </w:numPr>
        <w:spacing w:before="120"/>
        <w:ind w:left="1066" w:hanging="357"/>
        <w:jc w:val="both"/>
        <w:rPr>
          <w:rFonts w:ascii="Times New Roman" w:hAnsi="Times New Roman"/>
          <w:b/>
          <w:sz w:val="22"/>
          <w:szCs w:val="22"/>
        </w:rPr>
      </w:pPr>
      <w:r w:rsidRPr="006F5577">
        <w:rPr>
          <w:rFonts w:ascii="Times New Roman" w:hAnsi="Times New Roman"/>
          <w:b/>
          <w:sz w:val="22"/>
          <w:szCs w:val="22"/>
        </w:rPr>
        <w:t xml:space="preserve">Bilance zemních prací, požadavky na přísun nebo </w:t>
      </w:r>
      <w:proofErr w:type="spellStart"/>
      <w:r w:rsidRPr="006F5577">
        <w:rPr>
          <w:rFonts w:ascii="Times New Roman" w:hAnsi="Times New Roman"/>
          <w:b/>
          <w:sz w:val="22"/>
          <w:szCs w:val="22"/>
        </w:rPr>
        <w:t>deponie</w:t>
      </w:r>
      <w:proofErr w:type="spellEnd"/>
      <w:r w:rsidRPr="006F5577">
        <w:rPr>
          <w:rFonts w:ascii="Times New Roman" w:hAnsi="Times New Roman"/>
          <w:b/>
          <w:sz w:val="22"/>
          <w:szCs w:val="22"/>
        </w:rPr>
        <w:t xml:space="preserve"> zemin.</w:t>
      </w:r>
    </w:p>
    <w:p w:rsidR="002808D5" w:rsidRPr="006F5577" w:rsidRDefault="002808D5" w:rsidP="002808D5">
      <w:pPr>
        <w:pStyle w:val="ZKLADNTEXT8"/>
        <w:spacing w:after="0"/>
        <w:ind w:left="709"/>
        <w:jc w:val="both"/>
        <w:rPr>
          <w:rFonts w:ascii="Times New Roman" w:hAnsi="Times New Roman"/>
          <w:noProof/>
          <w:color w:val="auto"/>
          <w:sz w:val="22"/>
        </w:rPr>
      </w:pPr>
      <w:r w:rsidRPr="006F5577">
        <w:rPr>
          <w:rFonts w:ascii="Times New Roman" w:hAnsi="Times New Roman"/>
          <w:noProof/>
          <w:color w:val="auto"/>
          <w:sz w:val="22"/>
        </w:rPr>
        <w:t>Výkopy pro s</w:t>
      </w:r>
      <w:r w:rsidR="00D90C2E">
        <w:rPr>
          <w:rFonts w:ascii="Times New Roman" w:hAnsi="Times New Roman"/>
          <w:noProof/>
          <w:color w:val="auto"/>
          <w:sz w:val="22"/>
        </w:rPr>
        <w:t>tání bude</w:t>
      </w:r>
      <w:r w:rsidR="00341B2C">
        <w:rPr>
          <w:rFonts w:ascii="Times New Roman" w:hAnsi="Times New Roman"/>
          <w:noProof/>
          <w:color w:val="auto"/>
          <w:sz w:val="22"/>
        </w:rPr>
        <w:t xml:space="preserve">  kubatuře cca 30m3. </w:t>
      </w:r>
      <w:r w:rsidR="00D90C2E">
        <w:rPr>
          <w:rFonts w:ascii="Times New Roman" w:hAnsi="Times New Roman"/>
          <w:noProof/>
          <w:color w:val="auto"/>
          <w:sz w:val="22"/>
        </w:rPr>
        <w:t>V</w:t>
      </w:r>
      <w:r w:rsidRPr="006F5577">
        <w:rPr>
          <w:rFonts w:ascii="Times New Roman" w:hAnsi="Times New Roman"/>
          <w:noProof/>
          <w:color w:val="auto"/>
          <w:sz w:val="22"/>
        </w:rPr>
        <w:t>ýkopek bude odvezen na skládku.</w:t>
      </w:r>
    </w:p>
    <w:p w:rsidR="002808D5" w:rsidRPr="006F5577" w:rsidRDefault="002808D5" w:rsidP="002808D5">
      <w:pPr>
        <w:pStyle w:val="Odstavecseseznamem"/>
        <w:numPr>
          <w:ilvl w:val="0"/>
          <w:numId w:val="14"/>
        </w:numPr>
        <w:spacing w:before="120"/>
        <w:ind w:left="1066" w:hanging="357"/>
        <w:jc w:val="both"/>
        <w:rPr>
          <w:rFonts w:ascii="Times New Roman" w:hAnsi="Times New Roman"/>
          <w:b/>
          <w:sz w:val="22"/>
          <w:szCs w:val="22"/>
        </w:rPr>
      </w:pPr>
      <w:r w:rsidRPr="006F5577">
        <w:rPr>
          <w:rFonts w:ascii="Times New Roman" w:hAnsi="Times New Roman"/>
          <w:b/>
          <w:sz w:val="22"/>
          <w:szCs w:val="22"/>
        </w:rPr>
        <w:t>Ochrana životního prostředí při výstavbě.</w:t>
      </w:r>
    </w:p>
    <w:p w:rsidR="002808D5" w:rsidRPr="006F5577" w:rsidRDefault="002808D5" w:rsidP="002808D5">
      <w:pPr>
        <w:ind w:left="709"/>
        <w:jc w:val="both"/>
        <w:rPr>
          <w:rFonts w:ascii="Times New Roman" w:hAnsi="Times New Roman"/>
          <w:sz w:val="22"/>
          <w:szCs w:val="22"/>
        </w:rPr>
      </w:pPr>
      <w:r w:rsidRPr="006F5577">
        <w:rPr>
          <w:rFonts w:ascii="Times New Roman" w:hAnsi="Times New Roman"/>
          <w:sz w:val="22"/>
          <w:szCs w:val="22"/>
        </w:rPr>
        <w:t xml:space="preserve">Zhotovitel stavby bude omezovat prašnost a hlučnost v průběhu realizace stavby. S odpady vzniklými při realizaci stavby bude nakládáno v souladu se </w:t>
      </w:r>
      <w:r w:rsidRPr="006F5577">
        <w:rPr>
          <w:rFonts w:ascii="Times New Roman" w:hAnsi="Times New Roman"/>
          <w:i/>
          <w:sz w:val="22"/>
          <w:szCs w:val="22"/>
        </w:rPr>
        <w:t xml:space="preserve">Zákonem č. 185/2001 Sb. o odpadech a o změně některých dalších zákonů, ve znění pozdějších předpisů a Vyhláškou č. 6/2005 Sb. o nakládání s komunálním a stavebním odpadem. </w:t>
      </w:r>
      <w:r w:rsidRPr="006F5577">
        <w:rPr>
          <w:rFonts w:ascii="Times New Roman" w:hAnsi="Times New Roman"/>
          <w:sz w:val="22"/>
          <w:szCs w:val="22"/>
        </w:rPr>
        <w:t xml:space="preserve">Vzniklé odpady se rovněž řídí kategorizací a katalogem odpadů, specifikovanými </w:t>
      </w:r>
      <w:r w:rsidRPr="006F5577">
        <w:rPr>
          <w:rFonts w:ascii="Times New Roman" w:hAnsi="Times New Roman"/>
          <w:i/>
          <w:sz w:val="22"/>
          <w:szCs w:val="22"/>
        </w:rPr>
        <w:t>Vyhláškou č. 381/2001 Sb. a 383/2001 Sb. o podrobnostech nakládání s odpady</w:t>
      </w:r>
      <w:r w:rsidRPr="006F5577">
        <w:rPr>
          <w:rFonts w:ascii="Times New Roman" w:hAnsi="Times New Roman"/>
          <w:sz w:val="22"/>
          <w:szCs w:val="22"/>
        </w:rPr>
        <w:t xml:space="preserve">. </w:t>
      </w:r>
    </w:p>
    <w:p w:rsidR="002808D5" w:rsidRPr="006F5577" w:rsidRDefault="002808D5" w:rsidP="002808D5">
      <w:pPr>
        <w:spacing w:before="60"/>
        <w:ind w:firstLine="851"/>
        <w:jc w:val="both"/>
        <w:rPr>
          <w:rFonts w:ascii="Times New Roman" w:hAnsi="Times New Roman"/>
          <w:b/>
          <w:i/>
          <w:sz w:val="22"/>
          <w:szCs w:val="22"/>
        </w:rPr>
      </w:pPr>
      <w:r w:rsidRPr="006F5577">
        <w:rPr>
          <w:rFonts w:ascii="Times New Roman" w:hAnsi="Times New Roman"/>
          <w:b/>
          <w:i/>
          <w:sz w:val="22"/>
          <w:szCs w:val="22"/>
        </w:rPr>
        <w:t>Ochrana proti znečišťování ovzduší výfukovými plyny a prachem.</w:t>
      </w:r>
    </w:p>
    <w:p w:rsidR="002808D5" w:rsidRPr="006F5577" w:rsidRDefault="002808D5" w:rsidP="002808D5">
      <w:pPr>
        <w:ind w:left="709"/>
        <w:jc w:val="both"/>
        <w:rPr>
          <w:rFonts w:ascii="Times New Roman" w:hAnsi="Times New Roman"/>
          <w:sz w:val="22"/>
          <w:szCs w:val="22"/>
        </w:rPr>
      </w:pPr>
      <w:r w:rsidRPr="006F5577">
        <w:rPr>
          <w:rFonts w:ascii="Times New Roman" w:hAnsi="Times New Roman"/>
          <w:sz w:val="22"/>
          <w:szCs w:val="22"/>
        </w:rPr>
        <w:t>Dodavatel stavby je povinen zabezpečit provoz dopravních prostředků produkujících ve výfukových plynech škodliviny v množství odpovídajícím platným vyhláškám a předpisům o podmínkách provozu vozidel na pozemních komunikacích. Nasazování stavebních strojů se spalovacími motory bude omezovat na nejmenší možnou míru, provádět pravidelně technické prohlídky vozidel a pravidelné seřizování motorů.</w:t>
      </w:r>
    </w:p>
    <w:p w:rsidR="002808D5" w:rsidRPr="006F5577" w:rsidRDefault="002808D5" w:rsidP="002808D5">
      <w:pPr>
        <w:spacing w:before="60"/>
        <w:ind w:firstLine="851"/>
        <w:jc w:val="both"/>
        <w:rPr>
          <w:rFonts w:ascii="Times New Roman" w:hAnsi="Times New Roman"/>
          <w:b/>
          <w:i/>
          <w:sz w:val="22"/>
          <w:szCs w:val="22"/>
        </w:rPr>
      </w:pPr>
      <w:r w:rsidRPr="006F5577">
        <w:rPr>
          <w:rFonts w:ascii="Times New Roman" w:hAnsi="Times New Roman"/>
          <w:b/>
          <w:i/>
          <w:sz w:val="22"/>
          <w:szCs w:val="22"/>
        </w:rPr>
        <w:t>Ochrana proti hluku a vibracím.</w:t>
      </w:r>
    </w:p>
    <w:p w:rsidR="002808D5" w:rsidRPr="006F5577" w:rsidRDefault="002808D5" w:rsidP="002808D5">
      <w:pPr>
        <w:ind w:left="709"/>
        <w:jc w:val="both"/>
        <w:rPr>
          <w:rFonts w:ascii="Times New Roman" w:hAnsi="Times New Roman"/>
          <w:i/>
          <w:sz w:val="22"/>
          <w:szCs w:val="22"/>
        </w:rPr>
      </w:pPr>
      <w:r w:rsidRPr="006F5577">
        <w:rPr>
          <w:rFonts w:ascii="Times New Roman" w:hAnsi="Times New Roman"/>
          <w:sz w:val="22"/>
          <w:szCs w:val="22"/>
        </w:rPr>
        <w:t xml:space="preserve">Zhotovitel stavebních prací je povinen používat především stroje a mechanismy v dobrém technickém stavu a jejichž hlučnost nepřekračuje hodnoty stanovené v technickém osvědčení. Při provozu hlučných strojů v místech, kde vzdálenost umístěného stroje od okolní zástavby nesnižuje hluk na hodnoty stanovené hygienickými předpisy, je nutno zabezpečit pasivní ochranu (kryty, akustické zástěny apod.). Při stavební činnosti bude nutno dodržovat povolené hladiny hluku pro dané období stanovené v </w:t>
      </w:r>
      <w:r w:rsidRPr="006F5577">
        <w:rPr>
          <w:rFonts w:ascii="Times New Roman" w:hAnsi="Times New Roman"/>
          <w:i/>
          <w:sz w:val="22"/>
          <w:szCs w:val="22"/>
        </w:rPr>
        <w:t>NV č. 272/2011 o ochraně zdraví před nepříznivými účinky hluku a vibrací.</w:t>
      </w:r>
    </w:p>
    <w:p w:rsidR="002808D5" w:rsidRPr="006F5577" w:rsidRDefault="002808D5" w:rsidP="002808D5">
      <w:pPr>
        <w:spacing w:before="60"/>
        <w:ind w:firstLine="851"/>
        <w:jc w:val="both"/>
        <w:rPr>
          <w:rFonts w:ascii="Times New Roman" w:hAnsi="Times New Roman"/>
          <w:b/>
          <w:sz w:val="22"/>
          <w:szCs w:val="22"/>
        </w:rPr>
      </w:pPr>
      <w:r w:rsidRPr="006F5577">
        <w:rPr>
          <w:rFonts w:ascii="Times New Roman" w:hAnsi="Times New Roman"/>
          <w:b/>
          <w:i/>
          <w:sz w:val="22"/>
          <w:szCs w:val="22"/>
        </w:rPr>
        <w:t>Ochrana proti znečišťování komunikací a nadměrné prašnosti.</w:t>
      </w:r>
    </w:p>
    <w:p w:rsidR="002808D5" w:rsidRPr="006F5577" w:rsidRDefault="002808D5" w:rsidP="002808D5">
      <w:pPr>
        <w:ind w:left="709"/>
        <w:jc w:val="both"/>
        <w:rPr>
          <w:rFonts w:ascii="Times New Roman" w:hAnsi="Times New Roman"/>
          <w:sz w:val="22"/>
          <w:szCs w:val="22"/>
        </w:rPr>
      </w:pPr>
      <w:r w:rsidRPr="006F5577">
        <w:rPr>
          <w:rFonts w:ascii="Times New Roman" w:hAnsi="Times New Roman"/>
          <w:sz w:val="22"/>
          <w:szCs w:val="22"/>
        </w:rPr>
        <w:t>Vozidla vyjíždějící ze staveniště musí být řádně očištěna, aby nedocházelo ke znečišťování veřejných komunikací zejména zeminou, betonovou směsí apod. Případné znečištění veřejných komunikací musí být pravidelně odstraňováno. Vozidla dopravující sypké materiály musí používat k zakrytí hmot plachty, vybouranou suť je nutno v případě zvýšené prašnosti zkrápět.</w:t>
      </w:r>
    </w:p>
    <w:p w:rsidR="002808D5" w:rsidRPr="006F5577" w:rsidRDefault="002808D5" w:rsidP="002808D5">
      <w:pPr>
        <w:ind w:left="709"/>
        <w:jc w:val="both"/>
        <w:rPr>
          <w:rFonts w:ascii="Times New Roman" w:hAnsi="Times New Roman"/>
          <w:sz w:val="22"/>
          <w:szCs w:val="22"/>
        </w:rPr>
      </w:pPr>
      <w:r w:rsidRPr="006F5577">
        <w:rPr>
          <w:rFonts w:ascii="Times New Roman" w:hAnsi="Times New Roman"/>
          <w:sz w:val="22"/>
          <w:szCs w:val="22"/>
        </w:rPr>
        <w:t>V prostoru staveniště bude u výjezdu na zpevněné staveništní komunikaci vyznačena plocha, na které bude v místě výjezdu ze staveniště prováděno mechanické očištění vozidel vyjíždějících ze staveniště. V případě potřeby musí zhotovitel zajistit techniku (kropicí vůz a vozidlo s kartáči na čištění komunikací), která v případě potřeby bude odstraňovat nečistoty z veřejných komunikací.</w:t>
      </w:r>
    </w:p>
    <w:p w:rsidR="002808D5" w:rsidRPr="006F5577" w:rsidRDefault="002808D5" w:rsidP="002808D5">
      <w:pPr>
        <w:spacing w:before="60"/>
        <w:ind w:firstLine="851"/>
        <w:jc w:val="both"/>
        <w:rPr>
          <w:rFonts w:ascii="Times New Roman" w:hAnsi="Times New Roman"/>
          <w:b/>
          <w:i/>
          <w:sz w:val="22"/>
          <w:szCs w:val="22"/>
        </w:rPr>
      </w:pPr>
      <w:r w:rsidRPr="006F5577">
        <w:rPr>
          <w:rFonts w:ascii="Times New Roman" w:hAnsi="Times New Roman"/>
          <w:b/>
          <w:i/>
          <w:sz w:val="22"/>
          <w:szCs w:val="22"/>
        </w:rPr>
        <w:t>Ochrana proti znečišťování podzemních a povrchových vod a kanalizace.</w:t>
      </w:r>
    </w:p>
    <w:p w:rsidR="002808D5" w:rsidRPr="006F5577" w:rsidRDefault="002808D5" w:rsidP="002808D5">
      <w:pPr>
        <w:ind w:left="709"/>
        <w:jc w:val="both"/>
        <w:rPr>
          <w:rFonts w:ascii="Times New Roman" w:hAnsi="Times New Roman"/>
          <w:sz w:val="22"/>
          <w:szCs w:val="22"/>
        </w:rPr>
      </w:pPr>
      <w:r w:rsidRPr="006F5577">
        <w:rPr>
          <w:rFonts w:ascii="Times New Roman" w:hAnsi="Times New Roman"/>
          <w:sz w:val="22"/>
          <w:szCs w:val="22"/>
        </w:rPr>
        <w:t>Po dobu výstavby je nutno při provádění stavebních prací a provozu zařízení staveniště vhodným způsobem zabezpečit, aby nemohlo dojít ke znečištění podzemních vod. Jedná se zejména o vhodný způsob odvádění dešťových vod z provozních a skladovacích ploch staveniště. Do okolního terénu nebo kanalizace může být vypouštěna voda po předchozím usazení kalů v sedimentační jímce umístěné v prostoru staveniště.</w:t>
      </w:r>
    </w:p>
    <w:p w:rsidR="002808D5" w:rsidRPr="006F5577" w:rsidRDefault="002808D5" w:rsidP="002808D5">
      <w:pPr>
        <w:ind w:left="709"/>
        <w:jc w:val="both"/>
        <w:rPr>
          <w:rFonts w:ascii="Times New Roman" w:hAnsi="Times New Roman"/>
          <w:sz w:val="22"/>
          <w:szCs w:val="22"/>
        </w:rPr>
      </w:pPr>
      <w:r w:rsidRPr="006F5577">
        <w:rPr>
          <w:rFonts w:ascii="Times New Roman" w:hAnsi="Times New Roman"/>
          <w:sz w:val="22"/>
          <w:szCs w:val="22"/>
        </w:rPr>
        <w:t>Odvádění srážkových vod ze staveniště musí být zabezpečeno tak, aby se zabránilo rozmáčení povrchů ploch staveniště.</w:t>
      </w:r>
    </w:p>
    <w:p w:rsidR="002808D5" w:rsidRPr="006F5577" w:rsidRDefault="002808D5" w:rsidP="002808D5">
      <w:pPr>
        <w:pStyle w:val="dka"/>
        <w:spacing w:before="60"/>
        <w:ind w:firstLine="709"/>
        <w:jc w:val="both"/>
        <w:rPr>
          <w:rStyle w:val="Zkladntext10"/>
          <w:rFonts w:ascii="Times New Roman" w:hAnsi="Times New Roman"/>
          <w:b/>
          <w:i/>
          <w:color w:val="auto"/>
          <w:sz w:val="22"/>
          <w:szCs w:val="22"/>
        </w:rPr>
      </w:pPr>
      <w:r w:rsidRPr="006F5577">
        <w:rPr>
          <w:rStyle w:val="Zkladntext10"/>
          <w:rFonts w:ascii="Times New Roman" w:hAnsi="Times New Roman"/>
          <w:b/>
          <w:i/>
          <w:color w:val="auto"/>
          <w:sz w:val="22"/>
          <w:szCs w:val="22"/>
        </w:rPr>
        <w:t>Likvidace stavebního odpadu - dopravní trasa.</w:t>
      </w:r>
    </w:p>
    <w:p w:rsidR="002808D5" w:rsidRPr="006F5577" w:rsidRDefault="002808D5" w:rsidP="002808D5">
      <w:pPr>
        <w:pStyle w:val="dka"/>
        <w:ind w:left="709"/>
        <w:jc w:val="both"/>
        <w:rPr>
          <w:rFonts w:ascii="Times New Roman" w:hAnsi="Times New Roman"/>
          <w:szCs w:val="22"/>
        </w:rPr>
      </w:pPr>
      <w:r w:rsidRPr="006F5577">
        <w:rPr>
          <w:rStyle w:val="Zkladntext10"/>
          <w:rFonts w:ascii="Times New Roman" w:hAnsi="Times New Roman"/>
          <w:color w:val="auto"/>
          <w:sz w:val="22"/>
          <w:szCs w:val="22"/>
        </w:rPr>
        <w:t>Stavební odpad bude odvážen sběrných dvorů v </w:t>
      </w:r>
      <w:proofErr w:type="gramStart"/>
      <w:r w:rsidRPr="006F5577">
        <w:rPr>
          <w:rStyle w:val="Zkladntext10"/>
          <w:rFonts w:ascii="Times New Roman" w:hAnsi="Times New Roman"/>
          <w:color w:val="auto"/>
          <w:sz w:val="22"/>
          <w:szCs w:val="22"/>
        </w:rPr>
        <w:t xml:space="preserve">rámci  </w:t>
      </w:r>
      <w:r w:rsidR="00231872">
        <w:rPr>
          <w:rStyle w:val="Zkladntext10"/>
          <w:rFonts w:ascii="Times New Roman" w:hAnsi="Times New Roman"/>
          <w:color w:val="auto"/>
          <w:sz w:val="22"/>
          <w:szCs w:val="22"/>
        </w:rPr>
        <w:t>Středočeského</w:t>
      </w:r>
      <w:proofErr w:type="gramEnd"/>
      <w:r w:rsidR="00231872">
        <w:rPr>
          <w:rStyle w:val="Zkladntext10"/>
          <w:rFonts w:ascii="Times New Roman" w:hAnsi="Times New Roman"/>
          <w:color w:val="auto"/>
          <w:sz w:val="22"/>
          <w:szCs w:val="22"/>
        </w:rPr>
        <w:t xml:space="preserve"> </w:t>
      </w:r>
      <w:r w:rsidRPr="006F5577">
        <w:rPr>
          <w:rStyle w:val="Zkladntext10"/>
          <w:rFonts w:ascii="Times New Roman" w:hAnsi="Times New Roman"/>
          <w:color w:val="auto"/>
          <w:sz w:val="22"/>
          <w:szCs w:val="22"/>
        </w:rPr>
        <w:t xml:space="preserve"> kraje.</w:t>
      </w:r>
    </w:p>
    <w:p w:rsidR="002808D5" w:rsidRPr="006F5577" w:rsidRDefault="002808D5" w:rsidP="002808D5">
      <w:pPr>
        <w:pStyle w:val="dka"/>
        <w:ind w:left="709"/>
        <w:jc w:val="both"/>
        <w:rPr>
          <w:rStyle w:val="Zkladntext10"/>
          <w:rFonts w:ascii="Times New Roman" w:hAnsi="Times New Roman"/>
          <w:color w:val="auto"/>
          <w:sz w:val="22"/>
          <w:szCs w:val="22"/>
        </w:rPr>
      </w:pPr>
    </w:p>
    <w:p w:rsidR="002808D5" w:rsidRPr="006F5577" w:rsidRDefault="002808D5" w:rsidP="002808D5">
      <w:pPr>
        <w:pStyle w:val="dka"/>
        <w:ind w:left="709"/>
        <w:jc w:val="both"/>
        <w:rPr>
          <w:rStyle w:val="Zkladntext10"/>
          <w:rFonts w:ascii="Times New Roman" w:hAnsi="Times New Roman"/>
          <w:color w:val="auto"/>
          <w:sz w:val="22"/>
          <w:szCs w:val="22"/>
        </w:rPr>
      </w:pPr>
      <w:r w:rsidRPr="006F5577">
        <w:rPr>
          <w:rStyle w:val="Zkladntext10"/>
          <w:rFonts w:ascii="Times New Roman" w:hAnsi="Times New Roman"/>
          <w:color w:val="auto"/>
          <w:sz w:val="22"/>
          <w:szCs w:val="22"/>
        </w:rPr>
        <w:t>Dopravní trasy pro dopravu stavebních materiálů a hmot z míst zdrojů navrhne a projedná zhotovitel stavby v rámci dodávky stavby.</w:t>
      </w:r>
    </w:p>
    <w:p w:rsidR="002808D5" w:rsidRPr="006F5577" w:rsidRDefault="002808D5" w:rsidP="002808D5">
      <w:pPr>
        <w:pStyle w:val="Odstavecseseznamem"/>
        <w:numPr>
          <w:ilvl w:val="0"/>
          <w:numId w:val="14"/>
        </w:numPr>
        <w:spacing w:before="120"/>
        <w:ind w:left="1066" w:hanging="357"/>
        <w:jc w:val="both"/>
        <w:rPr>
          <w:rFonts w:ascii="Times New Roman" w:hAnsi="Times New Roman"/>
          <w:b/>
          <w:sz w:val="22"/>
          <w:szCs w:val="22"/>
        </w:rPr>
      </w:pPr>
      <w:bookmarkStart w:id="8" w:name="_Toc238441846"/>
      <w:bookmarkStart w:id="9" w:name="_Toc238441847"/>
      <w:bookmarkStart w:id="10" w:name="_Toc238441849"/>
      <w:bookmarkStart w:id="11" w:name="_Toc238441850"/>
      <w:bookmarkStart w:id="12" w:name="_Toc238441851"/>
      <w:bookmarkEnd w:id="8"/>
      <w:bookmarkEnd w:id="9"/>
      <w:bookmarkEnd w:id="10"/>
      <w:bookmarkEnd w:id="11"/>
      <w:bookmarkEnd w:id="12"/>
      <w:r w:rsidRPr="006F5577">
        <w:rPr>
          <w:rFonts w:ascii="Times New Roman" w:hAnsi="Times New Roman"/>
          <w:b/>
          <w:sz w:val="22"/>
          <w:szCs w:val="22"/>
        </w:rPr>
        <w:lastRenderedPageBreak/>
        <w:t>Zásady bezpečnosti a ochrany zdraví při práci na staveništi, posouzení potřeby koordinátora bezpečnosti a ochrany zdraví při práci podle jiných právních předpisů.</w:t>
      </w:r>
    </w:p>
    <w:p w:rsidR="002808D5" w:rsidRPr="006F5577" w:rsidRDefault="002808D5" w:rsidP="002808D5">
      <w:pPr>
        <w:spacing w:before="60"/>
        <w:ind w:left="709"/>
        <w:jc w:val="both"/>
        <w:rPr>
          <w:rFonts w:ascii="Times New Roman" w:hAnsi="Times New Roman"/>
          <w:bCs/>
          <w:sz w:val="22"/>
          <w:szCs w:val="22"/>
        </w:rPr>
      </w:pPr>
      <w:r w:rsidRPr="006F5577">
        <w:rPr>
          <w:rFonts w:ascii="Times New Roman" w:hAnsi="Times New Roman"/>
          <w:bCs/>
          <w:sz w:val="22"/>
          <w:szCs w:val="22"/>
        </w:rPr>
        <w:t xml:space="preserve">Stavební práce musí být prováděny tak, aby během nich nedošlo k ohrožení života a zdraví osob, ke vzniku požáru nebo nekontrolovatelnému porušení konstrukcí a technologií budované stavby a sousedních nebo souvisejících stavebních objektů. Při realizaci stavby musí být dodržována veškerá legislativa příslušející provádění stavebních prací a dále předpisy hygienické, požární ochrany a bezpečnosti práce. Práce budou prováděny v souladu s technologickými postupy a zákoníkem práce a předpisy souvisejícími. Před zahájením stavebních prací budou odpovědnou osobou za účasti správce jednotlivých sítí vytyčeny všechny stávající inženýrské sítě v prostoru stavby a rozsahu řešené plochy (především v záboru zařízení staveniště), které mohou být stavbou dotčeny včetně ochranných pásem jak pro vedení </w:t>
      </w:r>
      <w:r w:rsidR="007F568E">
        <w:rPr>
          <w:rFonts w:ascii="Times New Roman" w:hAnsi="Times New Roman"/>
          <w:bCs/>
          <w:sz w:val="22"/>
          <w:szCs w:val="22"/>
        </w:rPr>
        <w:t xml:space="preserve">  </w:t>
      </w:r>
      <w:bookmarkStart w:id="13" w:name="_GoBack"/>
      <w:bookmarkEnd w:id="13"/>
      <w:r w:rsidRPr="006F5577">
        <w:rPr>
          <w:rFonts w:ascii="Times New Roman" w:hAnsi="Times New Roman"/>
          <w:bCs/>
          <w:sz w:val="22"/>
          <w:szCs w:val="22"/>
        </w:rPr>
        <w:t>k omezení jejich funkčnosti.</w:t>
      </w:r>
    </w:p>
    <w:p w:rsidR="002808D5" w:rsidRPr="006F5577" w:rsidRDefault="002808D5" w:rsidP="002808D5">
      <w:pPr>
        <w:ind w:left="709"/>
        <w:jc w:val="both"/>
        <w:rPr>
          <w:rFonts w:ascii="Times New Roman" w:hAnsi="Times New Roman"/>
          <w:bCs/>
          <w:sz w:val="22"/>
          <w:szCs w:val="22"/>
        </w:rPr>
      </w:pPr>
      <w:r w:rsidRPr="006F5577">
        <w:rPr>
          <w:rFonts w:ascii="Times New Roman" w:hAnsi="Times New Roman"/>
          <w:bCs/>
          <w:sz w:val="22"/>
          <w:szCs w:val="22"/>
        </w:rPr>
        <w:t xml:space="preserve">Všichni pracovníci jsou v průběhu realizace stavby povinni používat odpovídající ochranné pomůcky dle charakteru vykonávané činnosti, zejména přilbu, odpovídající obuv a odpovídající ochranný oděv s označením firmy dle vykonávaných činností a prací a dbát pokynů stavbyvedoucího a koordinátora BOZP. </w:t>
      </w:r>
    </w:p>
    <w:p w:rsidR="002808D5" w:rsidRPr="006F5577" w:rsidRDefault="002808D5" w:rsidP="002808D5">
      <w:pPr>
        <w:pStyle w:val="Odstavecseseznamem"/>
        <w:numPr>
          <w:ilvl w:val="0"/>
          <w:numId w:val="14"/>
        </w:numPr>
        <w:spacing w:before="120"/>
        <w:ind w:left="1066" w:hanging="357"/>
        <w:jc w:val="both"/>
        <w:rPr>
          <w:rFonts w:ascii="Times New Roman" w:hAnsi="Times New Roman"/>
          <w:b/>
          <w:sz w:val="22"/>
          <w:szCs w:val="22"/>
        </w:rPr>
      </w:pPr>
      <w:r w:rsidRPr="006F5577">
        <w:rPr>
          <w:rFonts w:ascii="Times New Roman" w:hAnsi="Times New Roman"/>
          <w:b/>
          <w:sz w:val="22"/>
          <w:szCs w:val="22"/>
        </w:rPr>
        <w:t>Zásady pro dopravní inženýrská opatření.</w:t>
      </w:r>
    </w:p>
    <w:p w:rsidR="002808D5" w:rsidRPr="006F5577" w:rsidRDefault="002808D5" w:rsidP="002808D5">
      <w:pPr>
        <w:ind w:left="709"/>
        <w:jc w:val="both"/>
        <w:rPr>
          <w:rFonts w:ascii="Times New Roman" w:hAnsi="Times New Roman"/>
          <w:bCs/>
          <w:sz w:val="22"/>
          <w:szCs w:val="22"/>
        </w:rPr>
      </w:pPr>
      <w:r w:rsidRPr="006F5577">
        <w:rPr>
          <w:rFonts w:ascii="Times New Roman" w:hAnsi="Times New Roman"/>
          <w:bCs/>
          <w:sz w:val="22"/>
          <w:szCs w:val="22"/>
        </w:rPr>
        <w:t>Případné omezení dopravy projedná stavebník ve spolupráci s dodavatelem s Policií ČR a s</w:t>
      </w:r>
      <w:r w:rsidR="006F5577" w:rsidRPr="006F5577">
        <w:rPr>
          <w:rFonts w:ascii="Times New Roman" w:hAnsi="Times New Roman"/>
          <w:bCs/>
          <w:sz w:val="22"/>
          <w:szCs w:val="22"/>
        </w:rPr>
        <w:t> </w:t>
      </w:r>
      <w:r w:rsidRPr="006F5577">
        <w:rPr>
          <w:rFonts w:ascii="Times New Roman" w:hAnsi="Times New Roman"/>
          <w:bCs/>
          <w:sz w:val="22"/>
          <w:szCs w:val="22"/>
        </w:rPr>
        <w:t>Od</w:t>
      </w:r>
      <w:r w:rsidR="006F5577" w:rsidRPr="006F5577">
        <w:rPr>
          <w:rFonts w:ascii="Times New Roman" w:hAnsi="Times New Roman"/>
          <w:bCs/>
          <w:sz w:val="22"/>
          <w:szCs w:val="22"/>
        </w:rPr>
        <w:t xml:space="preserve">borem dopravy MU </w:t>
      </w:r>
      <w:r w:rsidR="00D90C2E">
        <w:rPr>
          <w:rFonts w:ascii="Times New Roman" w:hAnsi="Times New Roman"/>
          <w:bCs/>
          <w:sz w:val="22"/>
          <w:szCs w:val="22"/>
        </w:rPr>
        <w:t>Černošice</w:t>
      </w:r>
      <w:r w:rsidRPr="006F5577">
        <w:rPr>
          <w:rFonts w:ascii="Times New Roman" w:hAnsi="Times New Roman"/>
          <w:bCs/>
          <w:sz w:val="22"/>
          <w:szCs w:val="22"/>
        </w:rPr>
        <w:t>.</w:t>
      </w:r>
    </w:p>
    <w:p w:rsidR="002808D5" w:rsidRPr="006F5577" w:rsidRDefault="002808D5" w:rsidP="002808D5">
      <w:pPr>
        <w:pStyle w:val="Odstavecseseznamem"/>
        <w:numPr>
          <w:ilvl w:val="0"/>
          <w:numId w:val="14"/>
        </w:numPr>
        <w:spacing w:before="120"/>
        <w:ind w:left="1066" w:hanging="357"/>
        <w:jc w:val="both"/>
        <w:rPr>
          <w:rFonts w:ascii="Times New Roman" w:hAnsi="Times New Roman"/>
          <w:b/>
          <w:sz w:val="22"/>
          <w:szCs w:val="22"/>
        </w:rPr>
      </w:pPr>
      <w:r w:rsidRPr="006F5577">
        <w:rPr>
          <w:rFonts w:ascii="Times New Roman" w:hAnsi="Times New Roman"/>
          <w:b/>
          <w:sz w:val="22"/>
          <w:szCs w:val="22"/>
        </w:rPr>
        <w:t>Stanovení speciálních podmínek pro provádění stavby (provádění stavby za provozu, opatření proti účinkům vnějšího prostředí při výstavbě apod.).</w:t>
      </w:r>
    </w:p>
    <w:p w:rsidR="002808D5" w:rsidRPr="006F5577" w:rsidRDefault="002808D5" w:rsidP="002808D5">
      <w:pPr>
        <w:spacing w:before="60"/>
        <w:ind w:left="709"/>
        <w:jc w:val="both"/>
        <w:rPr>
          <w:rFonts w:ascii="Times New Roman" w:hAnsi="Times New Roman"/>
          <w:sz w:val="22"/>
          <w:szCs w:val="22"/>
        </w:rPr>
      </w:pPr>
      <w:r w:rsidRPr="006F5577">
        <w:rPr>
          <w:rFonts w:ascii="Times New Roman" w:hAnsi="Times New Roman"/>
          <w:sz w:val="22"/>
          <w:szCs w:val="22"/>
        </w:rPr>
        <w:t>Bez nároků</w:t>
      </w:r>
    </w:p>
    <w:p w:rsidR="002808D5" w:rsidRPr="006F5577" w:rsidRDefault="002808D5" w:rsidP="002808D5">
      <w:pPr>
        <w:spacing w:before="60"/>
        <w:ind w:left="709"/>
        <w:jc w:val="both"/>
        <w:rPr>
          <w:rFonts w:ascii="Times New Roman" w:hAnsi="Times New Roman"/>
          <w:bCs/>
          <w:sz w:val="22"/>
          <w:szCs w:val="22"/>
        </w:rPr>
      </w:pPr>
    </w:p>
    <w:p w:rsidR="002808D5" w:rsidRDefault="002808D5" w:rsidP="002808D5">
      <w:pPr>
        <w:ind w:left="709"/>
        <w:jc w:val="both"/>
        <w:rPr>
          <w:rFonts w:ascii="Times New Roman" w:hAnsi="Times New Roman"/>
          <w:b/>
          <w:bCs/>
          <w:sz w:val="22"/>
          <w:szCs w:val="22"/>
        </w:rPr>
      </w:pPr>
      <w:r w:rsidRPr="006F5577">
        <w:rPr>
          <w:rFonts w:ascii="Times New Roman" w:hAnsi="Times New Roman"/>
          <w:b/>
          <w:bCs/>
          <w:sz w:val="22"/>
          <w:szCs w:val="22"/>
        </w:rPr>
        <w:t xml:space="preserve">Stavba bude realizována </w:t>
      </w:r>
      <w:proofErr w:type="spellStart"/>
      <w:r w:rsidRPr="006F5577">
        <w:rPr>
          <w:rFonts w:ascii="Times New Roman" w:hAnsi="Times New Roman"/>
          <w:b/>
          <w:bCs/>
          <w:sz w:val="22"/>
          <w:szCs w:val="22"/>
        </w:rPr>
        <w:t>dodavatelsky</w:t>
      </w:r>
      <w:proofErr w:type="spellEnd"/>
      <w:r w:rsidRPr="006F5577">
        <w:rPr>
          <w:rFonts w:ascii="Times New Roman" w:hAnsi="Times New Roman"/>
          <w:b/>
          <w:bCs/>
          <w:sz w:val="22"/>
          <w:szCs w:val="22"/>
        </w:rPr>
        <w:t xml:space="preserve"> generálním dodavatelem, který bude sdělen stavebnímu úřadu před zahájením přípravných prací po ukončení výběrového řízení. </w:t>
      </w:r>
    </w:p>
    <w:p w:rsidR="00C85F9C" w:rsidRDefault="00C85F9C" w:rsidP="002808D5">
      <w:pPr>
        <w:ind w:left="709"/>
        <w:jc w:val="both"/>
        <w:rPr>
          <w:rFonts w:ascii="Times New Roman" w:hAnsi="Times New Roman"/>
          <w:b/>
          <w:bCs/>
          <w:sz w:val="22"/>
          <w:szCs w:val="22"/>
        </w:rPr>
      </w:pPr>
    </w:p>
    <w:p w:rsidR="00C85F9C" w:rsidRDefault="00C85F9C" w:rsidP="00C85F9C">
      <w:pPr>
        <w:pStyle w:val="Nadpis2"/>
        <w:numPr>
          <w:ilvl w:val="0"/>
          <w:numId w:val="0"/>
        </w:numPr>
        <w:spacing w:before="120"/>
        <w:ind w:left="576" w:hanging="575"/>
        <w:jc w:val="both"/>
        <w:rPr>
          <w:rFonts w:ascii="Times New Roman" w:hAnsi="Times New Roman" w:cs="Times New Roman"/>
          <w:sz w:val="22"/>
          <w:szCs w:val="22"/>
        </w:rPr>
      </w:pPr>
      <w:bookmarkStart w:id="14" w:name="_Toc18994435"/>
      <w:bookmarkStart w:id="15" w:name="_Toc39520666"/>
      <w:proofErr w:type="gramStart"/>
      <w:r w:rsidRPr="00343C01">
        <w:rPr>
          <w:rFonts w:ascii="Times New Roman" w:hAnsi="Times New Roman" w:cs="Times New Roman"/>
          <w:sz w:val="22"/>
          <w:szCs w:val="22"/>
        </w:rPr>
        <w:t>B.9 Celkové</w:t>
      </w:r>
      <w:proofErr w:type="gramEnd"/>
      <w:r w:rsidRPr="00343C01">
        <w:rPr>
          <w:rFonts w:ascii="Times New Roman" w:hAnsi="Times New Roman" w:cs="Times New Roman"/>
          <w:sz w:val="22"/>
          <w:szCs w:val="22"/>
        </w:rPr>
        <w:t xml:space="preserve"> vodohospodářské řešení</w:t>
      </w:r>
      <w:bookmarkEnd w:id="14"/>
      <w:bookmarkEnd w:id="15"/>
    </w:p>
    <w:p w:rsidR="00D90C2E" w:rsidRDefault="00C85F9C" w:rsidP="00C85F9C">
      <w:pPr>
        <w:spacing w:before="120"/>
        <w:ind w:left="993" w:firstLine="0"/>
        <w:jc w:val="both"/>
        <w:rPr>
          <w:rFonts w:ascii="Times New Roman" w:hAnsi="Times New Roman"/>
          <w:sz w:val="22"/>
          <w:szCs w:val="22"/>
        </w:rPr>
      </w:pPr>
      <w:r>
        <w:rPr>
          <w:rFonts w:ascii="Times New Roman" w:hAnsi="Times New Roman"/>
          <w:sz w:val="22"/>
          <w:szCs w:val="22"/>
        </w:rPr>
        <w:t xml:space="preserve">Plocha zámkové dlažby kolem </w:t>
      </w:r>
      <w:proofErr w:type="spellStart"/>
      <w:r>
        <w:rPr>
          <w:rFonts w:ascii="Times New Roman" w:hAnsi="Times New Roman"/>
          <w:sz w:val="22"/>
          <w:szCs w:val="22"/>
        </w:rPr>
        <w:t>kontejnerůje</w:t>
      </w:r>
      <w:proofErr w:type="spellEnd"/>
      <w:r>
        <w:rPr>
          <w:rFonts w:ascii="Times New Roman" w:hAnsi="Times New Roman"/>
          <w:sz w:val="22"/>
          <w:szCs w:val="22"/>
        </w:rPr>
        <w:t xml:space="preserve"> </w:t>
      </w:r>
      <w:proofErr w:type="spellStart"/>
      <w:r>
        <w:rPr>
          <w:rFonts w:ascii="Times New Roman" w:hAnsi="Times New Roman"/>
          <w:sz w:val="22"/>
          <w:szCs w:val="22"/>
        </w:rPr>
        <w:t>vyspádována</w:t>
      </w:r>
      <w:proofErr w:type="spellEnd"/>
      <w:r>
        <w:rPr>
          <w:rFonts w:ascii="Times New Roman" w:hAnsi="Times New Roman"/>
          <w:sz w:val="22"/>
          <w:szCs w:val="22"/>
        </w:rPr>
        <w:t xml:space="preserve"> </w:t>
      </w:r>
      <w:r w:rsidR="00D90C2E">
        <w:rPr>
          <w:rFonts w:ascii="Times New Roman" w:hAnsi="Times New Roman"/>
          <w:sz w:val="22"/>
          <w:szCs w:val="22"/>
        </w:rPr>
        <w:t xml:space="preserve">k navazující komunikaci. </w:t>
      </w:r>
    </w:p>
    <w:p w:rsidR="00C85F9C" w:rsidRPr="006F5577" w:rsidRDefault="00C85F9C" w:rsidP="002808D5">
      <w:pPr>
        <w:ind w:left="709"/>
        <w:jc w:val="both"/>
        <w:rPr>
          <w:rFonts w:ascii="Times New Roman" w:hAnsi="Times New Roman"/>
          <w:b/>
          <w:bCs/>
          <w:sz w:val="22"/>
          <w:szCs w:val="22"/>
        </w:rPr>
      </w:pPr>
    </w:p>
    <w:p w:rsidR="00922978" w:rsidRPr="006F5577" w:rsidRDefault="00922978" w:rsidP="00922978">
      <w:pPr>
        <w:pStyle w:val="Zkladntext2"/>
        <w:jc w:val="both"/>
        <w:rPr>
          <w:rFonts w:ascii="Times New Roman" w:hAnsi="Times New Roman" w:cs="Times New Roman"/>
          <w:b/>
          <w:sz w:val="22"/>
          <w:szCs w:val="22"/>
        </w:rPr>
      </w:pPr>
    </w:p>
    <w:p w:rsidR="00922978" w:rsidRPr="006F5577" w:rsidRDefault="00922978" w:rsidP="00922978">
      <w:pPr>
        <w:pStyle w:val="Zkladntext2"/>
        <w:jc w:val="both"/>
        <w:rPr>
          <w:rFonts w:ascii="Times New Roman" w:hAnsi="Times New Roman" w:cs="Times New Roman"/>
          <w:b/>
          <w:sz w:val="22"/>
          <w:szCs w:val="22"/>
        </w:rPr>
      </w:pPr>
    </w:p>
    <w:p w:rsidR="00922978" w:rsidRPr="006F5577" w:rsidRDefault="00922978" w:rsidP="00922978">
      <w:pPr>
        <w:pStyle w:val="Zkladntext2"/>
        <w:jc w:val="both"/>
        <w:rPr>
          <w:rFonts w:ascii="Times New Roman" w:hAnsi="Times New Roman" w:cs="Times New Roman"/>
          <w:b/>
          <w:sz w:val="22"/>
          <w:szCs w:val="22"/>
        </w:rPr>
      </w:pPr>
    </w:p>
    <w:p w:rsidR="00EE7810" w:rsidRPr="006F5577" w:rsidRDefault="00EE7810" w:rsidP="00922978">
      <w:pPr>
        <w:pStyle w:val="Zkladntext2"/>
        <w:jc w:val="both"/>
        <w:rPr>
          <w:rFonts w:ascii="Times New Roman" w:hAnsi="Times New Roman" w:cs="Times New Roman"/>
          <w:b/>
          <w:sz w:val="22"/>
          <w:szCs w:val="22"/>
        </w:rPr>
      </w:pPr>
    </w:p>
    <w:p w:rsidR="00EE7810" w:rsidRPr="006F5577" w:rsidRDefault="00EE7810" w:rsidP="00922978">
      <w:pPr>
        <w:pStyle w:val="Zkladntext2"/>
        <w:jc w:val="both"/>
        <w:rPr>
          <w:rFonts w:ascii="Times New Roman" w:hAnsi="Times New Roman" w:cs="Times New Roman"/>
          <w:b/>
          <w:sz w:val="22"/>
          <w:szCs w:val="22"/>
        </w:rPr>
      </w:pPr>
    </w:p>
    <w:p w:rsidR="00EE7810" w:rsidRPr="006F5577" w:rsidRDefault="00EE7810" w:rsidP="00922978">
      <w:pPr>
        <w:pStyle w:val="Zkladntext2"/>
        <w:jc w:val="both"/>
        <w:rPr>
          <w:rFonts w:ascii="Times New Roman" w:hAnsi="Times New Roman" w:cs="Times New Roman"/>
          <w:b/>
          <w:sz w:val="22"/>
          <w:szCs w:val="22"/>
        </w:rPr>
      </w:pPr>
    </w:p>
    <w:p w:rsidR="00EE7810" w:rsidRPr="006F5577" w:rsidRDefault="00A26EE6" w:rsidP="00922978">
      <w:pPr>
        <w:pStyle w:val="Zkladntext2"/>
        <w:jc w:val="both"/>
        <w:rPr>
          <w:rFonts w:ascii="Times New Roman" w:hAnsi="Times New Roman" w:cs="Times New Roman"/>
          <w:b/>
          <w:sz w:val="22"/>
          <w:szCs w:val="22"/>
        </w:rPr>
      </w:pPr>
      <w:r>
        <w:rPr>
          <w:rFonts w:ascii="Times New Roman" w:hAnsi="Times New Roman" w:cs="Times New Roman"/>
          <w:b/>
          <w:sz w:val="22"/>
          <w:szCs w:val="22"/>
        </w:rPr>
        <w:t xml:space="preserve">    </w:t>
      </w:r>
    </w:p>
    <w:p w:rsidR="00EE7810" w:rsidRPr="006F5577" w:rsidRDefault="00EE7810" w:rsidP="00922978">
      <w:pPr>
        <w:pStyle w:val="Zkladntext2"/>
        <w:jc w:val="both"/>
        <w:rPr>
          <w:rFonts w:ascii="Times New Roman" w:hAnsi="Times New Roman" w:cs="Times New Roman"/>
          <w:b/>
          <w:sz w:val="22"/>
          <w:szCs w:val="22"/>
        </w:rPr>
      </w:pPr>
    </w:p>
    <w:p w:rsidR="00EE7810" w:rsidRPr="006F5577" w:rsidRDefault="00EE7810" w:rsidP="00922978">
      <w:pPr>
        <w:pStyle w:val="Zkladntext2"/>
        <w:jc w:val="both"/>
        <w:rPr>
          <w:rFonts w:ascii="Times New Roman" w:hAnsi="Times New Roman" w:cs="Times New Roman"/>
          <w:b/>
          <w:sz w:val="22"/>
          <w:szCs w:val="22"/>
        </w:rPr>
      </w:pPr>
    </w:p>
    <w:p w:rsidR="00EE7810" w:rsidRPr="006F5577" w:rsidRDefault="00EE7810" w:rsidP="00922978">
      <w:pPr>
        <w:pStyle w:val="Zkladntext2"/>
        <w:jc w:val="both"/>
        <w:rPr>
          <w:rFonts w:ascii="Times New Roman" w:hAnsi="Times New Roman" w:cs="Times New Roman"/>
          <w:b/>
          <w:sz w:val="22"/>
          <w:szCs w:val="22"/>
        </w:rPr>
      </w:pPr>
    </w:p>
    <w:p w:rsidR="00922978" w:rsidRPr="006F5577" w:rsidRDefault="00922978" w:rsidP="00F74DD3">
      <w:pPr>
        <w:pStyle w:val="Zkladntext2"/>
        <w:ind w:firstLine="0"/>
        <w:jc w:val="both"/>
        <w:rPr>
          <w:rFonts w:ascii="Times New Roman" w:hAnsi="Times New Roman" w:cs="Times New Roman"/>
          <w:b/>
          <w:sz w:val="22"/>
          <w:szCs w:val="22"/>
        </w:rPr>
      </w:pPr>
    </w:p>
    <w:sectPr w:rsidR="00922978" w:rsidRPr="006F5577" w:rsidSect="009E4426">
      <w:headerReference w:type="default" r:id="rId9"/>
      <w:footerReference w:type="even" r:id="rId10"/>
      <w:footerReference w:type="default" r:id="rId11"/>
      <w:footerReference w:type="first" r:id="rId12"/>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DEB" w:rsidRDefault="00FA2DEB" w:rsidP="00FF1024">
      <w:r>
        <w:separator/>
      </w:r>
    </w:p>
  </w:endnote>
  <w:endnote w:type="continuationSeparator" w:id="0">
    <w:p w:rsidR="00FA2DEB" w:rsidRDefault="00FA2DEB" w:rsidP="00FF1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tarSymbol">
    <w:altName w:val="Arial Unicode MS"/>
    <w:charset w:val="02"/>
    <w:family w:val="auto"/>
    <w:pitch w:val="default"/>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urista">
    <w:altName w:val="Times New Roman"/>
    <w:charset w:val="EE"/>
    <w:family w:val="auto"/>
    <w:pitch w:val="variable"/>
    <w:sig w:usb0="00000001" w:usb1="5000006A" w:usb2="00000000" w:usb3="00000000" w:csb0="00000193" w:csb1="00000000"/>
  </w:font>
  <w:font w:name="Helvetica">
    <w:panose1 w:val="020B0604020202020204"/>
    <w:charset w:val="00"/>
    <w:family w:val="swiss"/>
    <w:notTrueType/>
    <w:pitch w:val="variable"/>
    <w:sig w:usb0="00000003" w:usb1="00000000" w:usb2="00000000" w:usb3="00000000" w:csb0="00000001" w:csb1="00000000"/>
  </w:font>
  <w:font w:name="FutureCE">
    <w:altName w:val="Arial Narrow"/>
    <w:charset w:val="00"/>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PalmSprings">
    <w:altName w:val="Times New Roman"/>
    <w:charset w:val="00"/>
    <w:family w:val="auto"/>
    <w:pitch w:val="variable"/>
    <w:sig w:usb0="00000001" w:usb1="00000000" w:usb2="00000000" w:usb3="00000000" w:csb0="00000003" w:csb1="00000000"/>
  </w:font>
  <w:font w:name="Franklin Gothic Book">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F3" w:rsidRDefault="000374F3" w:rsidP="00FF1024">
    <w:pPr>
      <w:pStyle w:val="Zpat"/>
      <w:rPr>
        <w:rStyle w:val="slostrnky"/>
      </w:rPr>
    </w:pPr>
    <w:r>
      <w:rPr>
        <w:rStyle w:val="slostrnky"/>
      </w:rPr>
      <w:fldChar w:fldCharType="begin"/>
    </w:r>
    <w:r>
      <w:rPr>
        <w:rStyle w:val="slostrnky"/>
      </w:rPr>
      <w:instrText xml:space="preserve">PAGE  </w:instrText>
    </w:r>
    <w:r>
      <w:rPr>
        <w:rStyle w:val="slostrnky"/>
      </w:rPr>
      <w:fldChar w:fldCharType="end"/>
    </w:r>
  </w:p>
  <w:p w:rsidR="000374F3" w:rsidRDefault="000374F3" w:rsidP="00FF102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F3" w:rsidRPr="006E4E9F" w:rsidRDefault="000374F3" w:rsidP="007C2A46">
    <w:pPr>
      <w:pStyle w:val="Nadpis1"/>
      <w:autoSpaceDE w:val="0"/>
      <w:autoSpaceDN w:val="0"/>
      <w:adjustRightInd w:val="0"/>
      <w:ind w:left="709" w:firstLine="0"/>
      <w:jc w:val="both"/>
      <w:rPr>
        <w:rFonts w:ascii="Times New Roman" w:hAnsi="Times New Roman"/>
        <w:b w:val="0"/>
        <w:i/>
        <w:sz w:val="22"/>
        <w:szCs w:val="22"/>
      </w:rPr>
    </w:pPr>
    <w:r w:rsidRPr="001F03A3">
      <w:rPr>
        <w:rFonts w:ascii="Times New Roman" w:hAnsi="Times New Roman"/>
        <w:b w:val="0"/>
        <w:i/>
        <w:sz w:val="22"/>
        <w:szCs w:val="22"/>
      </w:rPr>
      <w:t xml:space="preserve">. Souhrnná technická zpráva - </w:t>
    </w:r>
    <w:r w:rsidRPr="006E4E9F">
      <w:rPr>
        <w:rFonts w:ascii="Times New Roman" w:hAnsi="Times New Roman"/>
        <w:b w:val="0"/>
        <w:i/>
        <w:sz w:val="22"/>
        <w:szCs w:val="22"/>
      </w:rPr>
      <w:t xml:space="preserve">POLOPODZEMNÍ KONTEJNERY </w:t>
    </w:r>
    <w:r w:rsidR="00A22828">
      <w:rPr>
        <w:rFonts w:ascii="Times New Roman" w:hAnsi="Times New Roman"/>
        <w:b w:val="0"/>
        <w:i/>
        <w:sz w:val="22"/>
        <w:szCs w:val="22"/>
      </w:rPr>
      <w:t>Černošice</w:t>
    </w:r>
    <w:r w:rsidR="00231872">
      <w:rPr>
        <w:rFonts w:ascii="Times New Roman" w:hAnsi="Times New Roman"/>
        <w:b w:val="0"/>
        <w:i/>
        <w:sz w:val="22"/>
        <w:szCs w:val="22"/>
      </w:rPr>
      <w:t xml:space="preserve"> </w:t>
    </w:r>
    <w:proofErr w:type="gramStart"/>
    <w:r w:rsidR="00231872">
      <w:rPr>
        <w:rFonts w:ascii="Times New Roman" w:hAnsi="Times New Roman"/>
        <w:b w:val="0"/>
        <w:i/>
        <w:sz w:val="22"/>
        <w:szCs w:val="22"/>
      </w:rPr>
      <w:t>II</w:t>
    </w:r>
    <w:r>
      <w:rPr>
        <w:rFonts w:ascii="Times New Roman" w:hAnsi="Times New Roman"/>
        <w:b w:val="0"/>
        <w:i/>
        <w:sz w:val="22"/>
        <w:szCs w:val="22"/>
      </w:rPr>
      <w:t xml:space="preserve">                        </w:t>
    </w:r>
    <w:r w:rsidR="00A22828">
      <w:rPr>
        <w:rFonts w:ascii="Times New Roman" w:hAnsi="Times New Roman"/>
        <w:b w:val="0"/>
        <w:i/>
        <w:sz w:val="22"/>
        <w:szCs w:val="22"/>
      </w:rPr>
      <w:t>květen</w:t>
    </w:r>
    <w:proofErr w:type="gramEnd"/>
    <w:r w:rsidR="00A22828">
      <w:rPr>
        <w:rFonts w:ascii="Times New Roman" w:hAnsi="Times New Roman"/>
        <w:b w:val="0"/>
        <w:i/>
        <w:sz w:val="22"/>
        <w:szCs w:val="22"/>
      </w:rPr>
      <w:t xml:space="preserve"> </w:t>
    </w:r>
    <w:r w:rsidR="00231872">
      <w:rPr>
        <w:rFonts w:ascii="Times New Roman" w:hAnsi="Times New Roman"/>
        <w:b w:val="0"/>
        <w:i/>
        <w:sz w:val="22"/>
        <w:szCs w:val="22"/>
      </w:rPr>
      <w:t xml:space="preserve"> 2021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828" w:rsidRDefault="00A22828" w:rsidP="00A22828">
    <w:pPr>
      <w:pStyle w:val="Nadpis1"/>
      <w:numPr>
        <w:ilvl w:val="0"/>
        <w:numId w:val="0"/>
      </w:numPr>
      <w:autoSpaceDE w:val="0"/>
      <w:autoSpaceDN w:val="0"/>
      <w:adjustRightInd w:val="0"/>
      <w:jc w:val="both"/>
      <w:rPr>
        <w:rFonts w:ascii="Times New Roman" w:hAnsi="Times New Roman"/>
        <w:b w:val="0"/>
        <w:i/>
        <w:sz w:val="22"/>
        <w:szCs w:val="22"/>
      </w:rPr>
    </w:pPr>
    <w:r>
      <w:rPr>
        <w:rFonts w:ascii="Times New Roman" w:hAnsi="Times New Roman"/>
        <w:b w:val="0"/>
        <w:i/>
        <w:sz w:val="22"/>
        <w:szCs w:val="22"/>
      </w:rPr>
      <w:t>B</w:t>
    </w:r>
    <w:r w:rsidRPr="001F03A3">
      <w:rPr>
        <w:rFonts w:ascii="Times New Roman" w:hAnsi="Times New Roman"/>
        <w:b w:val="0"/>
        <w:i/>
        <w:sz w:val="22"/>
        <w:szCs w:val="22"/>
      </w:rPr>
      <w:t xml:space="preserve">. Souhrnná technická zpráva - </w:t>
    </w:r>
    <w:r w:rsidRPr="006E4E9F">
      <w:rPr>
        <w:rFonts w:ascii="Times New Roman" w:hAnsi="Times New Roman"/>
        <w:b w:val="0"/>
        <w:i/>
        <w:sz w:val="22"/>
        <w:szCs w:val="22"/>
      </w:rPr>
      <w:t xml:space="preserve">POLOPODZEMNÍ KONTEJNERY </w:t>
    </w:r>
    <w:r>
      <w:rPr>
        <w:rFonts w:ascii="Times New Roman" w:hAnsi="Times New Roman"/>
        <w:b w:val="0"/>
        <w:i/>
        <w:sz w:val="22"/>
        <w:szCs w:val="22"/>
      </w:rPr>
      <w:t xml:space="preserve">Černošice II                    </w:t>
    </w:r>
  </w:p>
  <w:p w:rsidR="00A22828" w:rsidRPr="006E4E9F" w:rsidRDefault="00A22828" w:rsidP="00A22828">
    <w:pPr>
      <w:pStyle w:val="Nadpis1"/>
      <w:numPr>
        <w:ilvl w:val="0"/>
        <w:numId w:val="0"/>
      </w:numPr>
      <w:autoSpaceDE w:val="0"/>
      <w:autoSpaceDN w:val="0"/>
      <w:adjustRightInd w:val="0"/>
      <w:jc w:val="both"/>
      <w:rPr>
        <w:rFonts w:ascii="Times New Roman" w:hAnsi="Times New Roman"/>
        <w:b w:val="0"/>
        <w:i/>
        <w:sz w:val="22"/>
        <w:szCs w:val="22"/>
      </w:rPr>
    </w:pPr>
    <w:proofErr w:type="gramStart"/>
    <w:r>
      <w:rPr>
        <w:rFonts w:ascii="Times New Roman" w:hAnsi="Times New Roman"/>
        <w:b w:val="0"/>
        <w:i/>
        <w:sz w:val="22"/>
        <w:szCs w:val="22"/>
      </w:rPr>
      <w:t>květen  2021</w:t>
    </w:r>
    <w:proofErr w:type="gramEnd"/>
  </w:p>
  <w:p w:rsidR="00A22828" w:rsidRDefault="00A22828">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DEB" w:rsidRDefault="00FA2DEB" w:rsidP="00FF1024">
      <w:r>
        <w:separator/>
      </w:r>
    </w:p>
  </w:footnote>
  <w:footnote w:type="continuationSeparator" w:id="0">
    <w:p w:rsidR="00FA2DEB" w:rsidRDefault="00FA2DEB" w:rsidP="00FF1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3007230"/>
      <w:docPartObj>
        <w:docPartGallery w:val="Page Numbers (Top of Page)"/>
        <w:docPartUnique/>
      </w:docPartObj>
    </w:sdtPr>
    <w:sdtEndPr>
      <w:rPr>
        <w:rFonts w:ascii="Times New Roman" w:hAnsi="Times New Roman"/>
        <w:sz w:val="24"/>
      </w:rPr>
    </w:sdtEndPr>
    <w:sdtContent>
      <w:p w:rsidR="000374F3" w:rsidRPr="004E75E4" w:rsidRDefault="000374F3">
        <w:pPr>
          <w:pStyle w:val="Zhlav"/>
          <w:jc w:val="center"/>
          <w:rPr>
            <w:rFonts w:ascii="Times New Roman" w:hAnsi="Times New Roman"/>
            <w:sz w:val="24"/>
          </w:rPr>
        </w:pPr>
        <w:r w:rsidRPr="004E75E4">
          <w:rPr>
            <w:rFonts w:ascii="Times New Roman" w:hAnsi="Times New Roman"/>
            <w:sz w:val="24"/>
          </w:rPr>
          <w:fldChar w:fldCharType="begin"/>
        </w:r>
        <w:r w:rsidRPr="004E75E4">
          <w:rPr>
            <w:rFonts w:ascii="Times New Roman" w:hAnsi="Times New Roman"/>
            <w:sz w:val="24"/>
          </w:rPr>
          <w:instrText>PAGE   \* MERGEFORMAT</w:instrText>
        </w:r>
        <w:r w:rsidRPr="004E75E4">
          <w:rPr>
            <w:rFonts w:ascii="Times New Roman" w:hAnsi="Times New Roman"/>
            <w:sz w:val="24"/>
          </w:rPr>
          <w:fldChar w:fldCharType="separate"/>
        </w:r>
        <w:r w:rsidR="007F568E">
          <w:rPr>
            <w:rFonts w:ascii="Times New Roman" w:hAnsi="Times New Roman"/>
            <w:noProof/>
            <w:sz w:val="24"/>
          </w:rPr>
          <w:t>11</w:t>
        </w:r>
        <w:r w:rsidRPr="004E75E4">
          <w:rPr>
            <w:rFonts w:ascii="Times New Roman" w:hAnsi="Times New Roman"/>
            <w:sz w:val="24"/>
          </w:rPr>
          <w:fldChar w:fldCharType="end"/>
        </w:r>
      </w:p>
    </w:sdtContent>
  </w:sdt>
  <w:p w:rsidR="000374F3" w:rsidRPr="006E5C3A" w:rsidRDefault="000374F3" w:rsidP="00FF1024">
    <w:pPr>
      <w:pStyle w:val="Zhlav"/>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lowerLetter"/>
      <w:lvlText w:val="%1) "/>
      <w:lvlJc w:val="left"/>
      <w:pPr>
        <w:tabs>
          <w:tab w:val="num" w:pos="283"/>
        </w:tabs>
        <w:ind w:left="283" w:hanging="283"/>
      </w:pPr>
      <w:rPr>
        <w:rFonts w:ascii="StarSymbol" w:hAnsi="StarSymbol" w:cs="StarSymbol"/>
        <w:sz w:val="18"/>
        <w:szCs w:val="18"/>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04"/>
    <w:multiLevelType w:val="singleLevel"/>
    <w:tmpl w:val="00000004"/>
    <w:name w:val="WW8Num4"/>
    <w:lvl w:ilvl="0">
      <w:start w:val="1"/>
      <w:numFmt w:val="lowerLetter"/>
      <w:lvlText w:val="%1) "/>
      <w:lvlJc w:val="left"/>
      <w:pPr>
        <w:tabs>
          <w:tab w:val="num" w:pos="283"/>
        </w:tabs>
        <w:ind w:left="283" w:hanging="283"/>
      </w:pPr>
      <w:rPr>
        <w:rFonts w:ascii="Times New Roman" w:hAnsi="Times New Roman"/>
        <w:b/>
        <w:i w:val="0"/>
        <w:sz w:val="24"/>
        <w:u w:val="none"/>
      </w:rPr>
    </w:lvl>
  </w:abstractNum>
  <w:abstractNum w:abstractNumId="4" w15:restartNumberingAfterBreak="0">
    <w:nsid w:val="03B450AC"/>
    <w:multiLevelType w:val="hybridMultilevel"/>
    <w:tmpl w:val="DBF24CB0"/>
    <w:lvl w:ilvl="0" w:tplc="04050005">
      <w:start w:val="1"/>
      <w:numFmt w:val="bullet"/>
      <w:lvlText w:val=""/>
      <w:lvlJc w:val="left"/>
      <w:pPr>
        <w:ind w:left="361" w:hanging="360"/>
      </w:pPr>
      <w:rPr>
        <w:rFonts w:ascii="Wingdings" w:hAnsi="Wingdings" w:hint="default"/>
      </w:rPr>
    </w:lvl>
    <w:lvl w:ilvl="1" w:tplc="04050003" w:tentative="1">
      <w:start w:val="1"/>
      <w:numFmt w:val="bullet"/>
      <w:lvlText w:val="o"/>
      <w:lvlJc w:val="left"/>
      <w:pPr>
        <w:ind w:left="1081" w:hanging="360"/>
      </w:pPr>
      <w:rPr>
        <w:rFonts w:ascii="Courier New" w:hAnsi="Courier New" w:cs="Courier New" w:hint="default"/>
      </w:rPr>
    </w:lvl>
    <w:lvl w:ilvl="2" w:tplc="04050005" w:tentative="1">
      <w:start w:val="1"/>
      <w:numFmt w:val="bullet"/>
      <w:lvlText w:val=""/>
      <w:lvlJc w:val="left"/>
      <w:pPr>
        <w:ind w:left="1801" w:hanging="360"/>
      </w:pPr>
      <w:rPr>
        <w:rFonts w:ascii="Wingdings" w:hAnsi="Wingdings" w:hint="default"/>
      </w:rPr>
    </w:lvl>
    <w:lvl w:ilvl="3" w:tplc="04050001" w:tentative="1">
      <w:start w:val="1"/>
      <w:numFmt w:val="bullet"/>
      <w:lvlText w:val=""/>
      <w:lvlJc w:val="left"/>
      <w:pPr>
        <w:ind w:left="2521" w:hanging="360"/>
      </w:pPr>
      <w:rPr>
        <w:rFonts w:ascii="Symbol" w:hAnsi="Symbol" w:hint="default"/>
      </w:rPr>
    </w:lvl>
    <w:lvl w:ilvl="4" w:tplc="04050003" w:tentative="1">
      <w:start w:val="1"/>
      <w:numFmt w:val="bullet"/>
      <w:lvlText w:val="o"/>
      <w:lvlJc w:val="left"/>
      <w:pPr>
        <w:ind w:left="3241" w:hanging="360"/>
      </w:pPr>
      <w:rPr>
        <w:rFonts w:ascii="Courier New" w:hAnsi="Courier New" w:cs="Courier New" w:hint="default"/>
      </w:rPr>
    </w:lvl>
    <w:lvl w:ilvl="5" w:tplc="04050005" w:tentative="1">
      <w:start w:val="1"/>
      <w:numFmt w:val="bullet"/>
      <w:lvlText w:val=""/>
      <w:lvlJc w:val="left"/>
      <w:pPr>
        <w:ind w:left="3961" w:hanging="360"/>
      </w:pPr>
      <w:rPr>
        <w:rFonts w:ascii="Wingdings" w:hAnsi="Wingdings" w:hint="default"/>
      </w:rPr>
    </w:lvl>
    <w:lvl w:ilvl="6" w:tplc="04050001" w:tentative="1">
      <w:start w:val="1"/>
      <w:numFmt w:val="bullet"/>
      <w:lvlText w:val=""/>
      <w:lvlJc w:val="left"/>
      <w:pPr>
        <w:ind w:left="4681" w:hanging="360"/>
      </w:pPr>
      <w:rPr>
        <w:rFonts w:ascii="Symbol" w:hAnsi="Symbol" w:hint="default"/>
      </w:rPr>
    </w:lvl>
    <w:lvl w:ilvl="7" w:tplc="04050003" w:tentative="1">
      <w:start w:val="1"/>
      <w:numFmt w:val="bullet"/>
      <w:lvlText w:val="o"/>
      <w:lvlJc w:val="left"/>
      <w:pPr>
        <w:ind w:left="5401" w:hanging="360"/>
      </w:pPr>
      <w:rPr>
        <w:rFonts w:ascii="Courier New" w:hAnsi="Courier New" w:cs="Courier New" w:hint="default"/>
      </w:rPr>
    </w:lvl>
    <w:lvl w:ilvl="8" w:tplc="04050005" w:tentative="1">
      <w:start w:val="1"/>
      <w:numFmt w:val="bullet"/>
      <w:lvlText w:val=""/>
      <w:lvlJc w:val="left"/>
      <w:pPr>
        <w:ind w:left="6121" w:hanging="360"/>
      </w:pPr>
      <w:rPr>
        <w:rFonts w:ascii="Wingdings" w:hAnsi="Wingdings" w:hint="default"/>
      </w:rPr>
    </w:lvl>
  </w:abstractNum>
  <w:abstractNum w:abstractNumId="5" w15:restartNumberingAfterBreak="0">
    <w:nsid w:val="052E5A36"/>
    <w:multiLevelType w:val="hybridMultilevel"/>
    <w:tmpl w:val="2484425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0CA37BB"/>
    <w:multiLevelType w:val="hybridMultilevel"/>
    <w:tmpl w:val="99F60D3A"/>
    <w:lvl w:ilvl="0" w:tplc="7C4025D4">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7" w15:restartNumberingAfterBreak="0">
    <w:nsid w:val="133164B1"/>
    <w:multiLevelType w:val="hybridMultilevel"/>
    <w:tmpl w:val="9C086B84"/>
    <w:lvl w:ilvl="0" w:tplc="4300ECDE">
      <w:start w:val="1"/>
      <w:numFmt w:val="lowerLetter"/>
      <w:lvlText w:val="%1)"/>
      <w:lvlJc w:val="left"/>
      <w:pPr>
        <w:tabs>
          <w:tab w:val="num" w:pos="1429"/>
        </w:tabs>
        <w:ind w:left="1429" w:hanging="360"/>
      </w:pPr>
      <w:rPr>
        <w:rFonts w:ascii="Calibri" w:eastAsia="Times New Roman" w:hAnsi="Calibri" w:cs="Arial"/>
      </w:rPr>
    </w:lvl>
    <w:lvl w:ilvl="1" w:tplc="04050019" w:tentative="1">
      <w:start w:val="1"/>
      <w:numFmt w:val="lowerLetter"/>
      <w:lvlText w:val="%2."/>
      <w:lvlJc w:val="left"/>
      <w:pPr>
        <w:tabs>
          <w:tab w:val="num" w:pos="2149"/>
        </w:tabs>
        <w:ind w:left="2149" w:hanging="360"/>
      </w:pPr>
    </w:lvl>
    <w:lvl w:ilvl="2" w:tplc="0405001B" w:tentative="1">
      <w:start w:val="1"/>
      <w:numFmt w:val="lowerRoman"/>
      <w:lvlText w:val="%3."/>
      <w:lvlJc w:val="right"/>
      <w:pPr>
        <w:tabs>
          <w:tab w:val="num" w:pos="2869"/>
        </w:tabs>
        <w:ind w:left="2869" w:hanging="180"/>
      </w:pPr>
    </w:lvl>
    <w:lvl w:ilvl="3" w:tplc="0405000F" w:tentative="1">
      <w:start w:val="1"/>
      <w:numFmt w:val="decimal"/>
      <w:lvlText w:val="%4."/>
      <w:lvlJc w:val="left"/>
      <w:pPr>
        <w:tabs>
          <w:tab w:val="num" w:pos="3589"/>
        </w:tabs>
        <w:ind w:left="3589" w:hanging="360"/>
      </w:pPr>
    </w:lvl>
    <w:lvl w:ilvl="4" w:tplc="04050019" w:tentative="1">
      <w:start w:val="1"/>
      <w:numFmt w:val="lowerLetter"/>
      <w:lvlText w:val="%5."/>
      <w:lvlJc w:val="left"/>
      <w:pPr>
        <w:tabs>
          <w:tab w:val="num" w:pos="4309"/>
        </w:tabs>
        <w:ind w:left="4309" w:hanging="360"/>
      </w:pPr>
    </w:lvl>
    <w:lvl w:ilvl="5" w:tplc="0405001B" w:tentative="1">
      <w:start w:val="1"/>
      <w:numFmt w:val="lowerRoman"/>
      <w:lvlText w:val="%6."/>
      <w:lvlJc w:val="right"/>
      <w:pPr>
        <w:tabs>
          <w:tab w:val="num" w:pos="5029"/>
        </w:tabs>
        <w:ind w:left="5029" w:hanging="180"/>
      </w:pPr>
    </w:lvl>
    <w:lvl w:ilvl="6" w:tplc="0405000F" w:tentative="1">
      <w:start w:val="1"/>
      <w:numFmt w:val="decimal"/>
      <w:lvlText w:val="%7."/>
      <w:lvlJc w:val="left"/>
      <w:pPr>
        <w:tabs>
          <w:tab w:val="num" w:pos="5749"/>
        </w:tabs>
        <w:ind w:left="5749" w:hanging="360"/>
      </w:pPr>
    </w:lvl>
    <w:lvl w:ilvl="7" w:tplc="04050019" w:tentative="1">
      <w:start w:val="1"/>
      <w:numFmt w:val="lowerLetter"/>
      <w:lvlText w:val="%8."/>
      <w:lvlJc w:val="left"/>
      <w:pPr>
        <w:tabs>
          <w:tab w:val="num" w:pos="6469"/>
        </w:tabs>
        <w:ind w:left="6469" w:hanging="360"/>
      </w:pPr>
    </w:lvl>
    <w:lvl w:ilvl="8" w:tplc="0405001B" w:tentative="1">
      <w:start w:val="1"/>
      <w:numFmt w:val="lowerRoman"/>
      <w:lvlText w:val="%9."/>
      <w:lvlJc w:val="right"/>
      <w:pPr>
        <w:tabs>
          <w:tab w:val="num" w:pos="7189"/>
        </w:tabs>
        <w:ind w:left="7189" w:hanging="180"/>
      </w:pPr>
    </w:lvl>
  </w:abstractNum>
  <w:abstractNum w:abstractNumId="8" w15:restartNumberingAfterBreak="0">
    <w:nsid w:val="13817ECF"/>
    <w:multiLevelType w:val="hybridMultilevel"/>
    <w:tmpl w:val="562E7BEE"/>
    <w:lvl w:ilvl="0" w:tplc="04050005">
      <w:start w:val="1"/>
      <w:numFmt w:val="bullet"/>
      <w:lvlText w:val=""/>
      <w:lvlJc w:val="left"/>
      <w:pPr>
        <w:ind w:left="720" w:hanging="360"/>
      </w:pPr>
      <w:rPr>
        <w:rFonts w:ascii="Wingdings" w:hAnsi="Wingdings" w:hint="default"/>
      </w:rPr>
    </w:lvl>
    <w:lvl w:ilvl="1" w:tplc="04050005">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5A517CA"/>
    <w:multiLevelType w:val="hybridMultilevel"/>
    <w:tmpl w:val="AC2821FC"/>
    <w:lvl w:ilvl="0" w:tplc="E2CE96A8">
      <w:start w:val="1"/>
      <w:numFmt w:val="bullet"/>
      <w:pStyle w:val="StylArialTun"/>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233FA1"/>
    <w:multiLevelType w:val="hybridMultilevel"/>
    <w:tmpl w:val="643E131C"/>
    <w:lvl w:ilvl="0" w:tplc="24A2CAB6">
      <w:start w:val="3"/>
      <w:numFmt w:val="bullet"/>
      <w:lvlText w:val="-"/>
      <w:lvlJc w:val="left"/>
      <w:pPr>
        <w:ind w:left="1069" w:hanging="360"/>
      </w:pPr>
      <w:rPr>
        <w:rFonts w:ascii="Times New Roman" w:eastAsia="Times New Roman"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1" w15:restartNumberingAfterBreak="0">
    <w:nsid w:val="22AA057F"/>
    <w:multiLevelType w:val="multilevel"/>
    <w:tmpl w:val="10C49EB8"/>
    <w:lvl w:ilvl="0">
      <w:start w:val="3"/>
      <w:numFmt w:val="decimal"/>
      <w:lvlText w:val="%1"/>
      <w:lvlJc w:val="left"/>
      <w:pPr>
        <w:tabs>
          <w:tab w:val="num" w:pos="690"/>
        </w:tabs>
        <w:ind w:left="690" w:hanging="690"/>
      </w:pPr>
      <w:rPr>
        <w:rFonts w:hint="default"/>
      </w:rPr>
    </w:lvl>
    <w:lvl w:ilvl="1">
      <w:start w:val="1"/>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AB061E5"/>
    <w:multiLevelType w:val="hybridMultilevel"/>
    <w:tmpl w:val="BC50F1D6"/>
    <w:lvl w:ilvl="0" w:tplc="5FF8224A">
      <w:start w:val="1"/>
      <w:numFmt w:val="lowerLetter"/>
      <w:lvlText w:val="%1)"/>
      <w:lvlJc w:val="left"/>
      <w:pPr>
        <w:ind w:left="578" w:firstLine="130"/>
      </w:pPr>
      <w:rPr>
        <w:rFonts w:hint="default"/>
        <w:b/>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3" w15:restartNumberingAfterBreak="0">
    <w:nsid w:val="2D165FFD"/>
    <w:multiLevelType w:val="hybridMultilevel"/>
    <w:tmpl w:val="4106E73C"/>
    <w:lvl w:ilvl="0" w:tplc="4F303C1A">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4" w15:restartNumberingAfterBreak="0">
    <w:nsid w:val="31E8401D"/>
    <w:multiLevelType w:val="hybridMultilevel"/>
    <w:tmpl w:val="0596924E"/>
    <w:lvl w:ilvl="0" w:tplc="04050005">
      <w:start w:val="1"/>
      <w:numFmt w:val="bullet"/>
      <w:lvlText w:val=""/>
      <w:lvlJc w:val="left"/>
      <w:pPr>
        <w:ind w:left="720" w:hanging="360"/>
      </w:pPr>
      <w:rPr>
        <w:rFonts w:ascii="Wingdings" w:hAnsi="Wingdings" w:hint="default"/>
      </w:rPr>
    </w:lvl>
    <w:lvl w:ilvl="1" w:tplc="0BFAF256">
      <w:numFmt w:val="bullet"/>
      <w:lvlText w:val=""/>
      <w:lvlJc w:val="left"/>
      <w:pPr>
        <w:ind w:left="1440" w:hanging="360"/>
      </w:pPr>
      <w:rPr>
        <w:rFonts w:ascii="Symbol" w:eastAsia="Times New Roman" w:hAnsi="Symbo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CEF5C2D"/>
    <w:multiLevelType w:val="hybridMultilevel"/>
    <w:tmpl w:val="2206A202"/>
    <w:lvl w:ilvl="0" w:tplc="FF7E3240">
      <w:start w:val="2"/>
      <w:numFmt w:val="upperLetter"/>
      <w:lvlText w:val="%1."/>
      <w:lvlJc w:val="left"/>
      <w:pPr>
        <w:ind w:left="1980" w:hanging="420"/>
      </w:pPr>
      <w:rPr>
        <w:rFonts w:hint="default"/>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16" w15:restartNumberingAfterBreak="0">
    <w:nsid w:val="3F195979"/>
    <w:multiLevelType w:val="hybridMultilevel"/>
    <w:tmpl w:val="6A7A2D46"/>
    <w:lvl w:ilvl="0" w:tplc="6BB6C26E">
      <w:start w:val="1"/>
      <w:numFmt w:val="lowerLetter"/>
      <w:lvlText w:val="%1)"/>
      <w:lvlJc w:val="left"/>
      <w:pPr>
        <w:ind w:left="928"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7" w15:restartNumberingAfterBreak="0">
    <w:nsid w:val="419A6A37"/>
    <w:multiLevelType w:val="hybridMultilevel"/>
    <w:tmpl w:val="CEBEF15A"/>
    <w:lvl w:ilvl="0" w:tplc="0238894C">
      <w:start w:val="1"/>
      <w:numFmt w:val="lowerLetter"/>
      <w:lvlText w:val="%1)"/>
      <w:lvlJc w:val="left"/>
      <w:pPr>
        <w:ind w:left="709" w:firstLine="0"/>
      </w:pPr>
      <w:rPr>
        <w:rFonts w:hint="default"/>
        <w:b/>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8" w15:restartNumberingAfterBreak="0">
    <w:nsid w:val="46E92EF7"/>
    <w:multiLevelType w:val="hybridMultilevel"/>
    <w:tmpl w:val="A9603224"/>
    <w:lvl w:ilvl="0" w:tplc="36420C0C">
      <w:start w:val="2"/>
      <w:numFmt w:val="upperLetter"/>
      <w:lvlText w:val="%1."/>
      <w:lvlJc w:val="left"/>
      <w:pPr>
        <w:ind w:left="1429" w:hanging="72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9" w15:restartNumberingAfterBreak="0">
    <w:nsid w:val="4C5649A7"/>
    <w:multiLevelType w:val="hybridMultilevel"/>
    <w:tmpl w:val="A266AB50"/>
    <w:lvl w:ilvl="0" w:tplc="31DAF1AA">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0" w15:restartNumberingAfterBreak="0">
    <w:nsid w:val="4CC44767"/>
    <w:multiLevelType w:val="hybridMultilevel"/>
    <w:tmpl w:val="9A38C376"/>
    <w:lvl w:ilvl="0" w:tplc="1F2672A4">
      <w:start w:val="1"/>
      <w:numFmt w:val="lowerLetter"/>
      <w:lvlText w:val="%1)"/>
      <w:lvlJc w:val="left"/>
      <w:pPr>
        <w:ind w:left="1069" w:hanging="360"/>
      </w:pPr>
      <w:rPr>
        <w:rFonts w:hint="default"/>
      </w:rPr>
    </w:lvl>
    <w:lvl w:ilvl="1" w:tplc="04050019">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1" w15:restartNumberingAfterBreak="0">
    <w:nsid w:val="4E2C26FE"/>
    <w:multiLevelType w:val="hybridMultilevel"/>
    <w:tmpl w:val="978A0F6E"/>
    <w:lvl w:ilvl="0" w:tplc="6ED0A334">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2" w15:restartNumberingAfterBreak="0">
    <w:nsid w:val="4E986158"/>
    <w:multiLevelType w:val="multilevel"/>
    <w:tmpl w:val="02C82F0A"/>
    <w:lvl w:ilvl="0">
      <w:start w:val="2"/>
      <w:numFmt w:val="upperLetter"/>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upperLetter"/>
      <w:lvlText w:val="%1.%2.%3"/>
      <w:lvlJc w:val="left"/>
      <w:pPr>
        <w:tabs>
          <w:tab w:val="num" w:pos="1440"/>
        </w:tabs>
        <w:ind w:left="144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30126F5"/>
    <w:multiLevelType w:val="hybridMultilevel"/>
    <w:tmpl w:val="22E650AC"/>
    <w:lvl w:ilvl="0" w:tplc="A8B81CBE">
      <w:start w:val="3"/>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4" w15:restartNumberingAfterBreak="0">
    <w:nsid w:val="5C4B6832"/>
    <w:multiLevelType w:val="hybridMultilevel"/>
    <w:tmpl w:val="3026A1CA"/>
    <w:lvl w:ilvl="0" w:tplc="A8B81CBE">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5" w15:restartNumberingAfterBreak="0">
    <w:nsid w:val="5FEA578B"/>
    <w:multiLevelType w:val="hybridMultilevel"/>
    <w:tmpl w:val="1108DF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2ED624F"/>
    <w:multiLevelType w:val="multilevel"/>
    <w:tmpl w:val="0405001F"/>
    <w:styleLink w:val="Aktulnseznam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AAF1A1F"/>
    <w:multiLevelType w:val="multilevel"/>
    <w:tmpl w:val="EBD27C1E"/>
    <w:lvl w:ilvl="0">
      <w:start w:val="1"/>
      <w:numFmt w:val="decimal"/>
      <w:isLgl/>
      <w:lvlText w:val="(%1)"/>
      <w:lvlJc w:val="left"/>
      <w:pPr>
        <w:tabs>
          <w:tab w:val="num" w:pos="785"/>
        </w:tabs>
        <w:ind w:left="0" w:firstLine="425"/>
      </w:pPr>
    </w:lvl>
    <w:lvl w:ilvl="1">
      <w:start w:val="1"/>
      <w:numFmt w:val="lowerLetter"/>
      <w:lvlText w:val="%2)"/>
      <w:lvlJc w:val="left"/>
      <w:pPr>
        <w:tabs>
          <w:tab w:val="num" w:pos="1145"/>
        </w:tabs>
        <w:ind w:left="1145" w:hanging="425"/>
      </w:pPr>
      <w:rPr>
        <w:rFonts w:ascii="Calibri" w:eastAsia="Times New Roman" w:hAnsi="Calibri" w:cs="Times New Roman" w:hint="default"/>
      </w:rPr>
    </w:lvl>
    <w:lvl w:ilvl="2">
      <w:start w:val="1"/>
      <w:numFmt w:val="decimal"/>
      <w:isLgl/>
      <w:lvlText w:val="%3."/>
      <w:lvlJc w:val="left"/>
      <w:pPr>
        <w:tabs>
          <w:tab w:val="num" w:pos="851"/>
        </w:tabs>
        <w:ind w:left="851" w:hanging="426"/>
      </w:pPr>
    </w:lvl>
    <w:lvl w:ilvl="3">
      <w:start w:val="1"/>
      <w:numFmt w:val="decimal"/>
      <w:lvlText w:val="(%4)"/>
      <w:lvlJc w:val="left"/>
      <w:pPr>
        <w:tabs>
          <w:tab w:val="num" w:pos="1620"/>
        </w:tabs>
        <w:ind w:left="162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8" w15:restartNumberingAfterBreak="0">
    <w:nsid w:val="6C3F7F6A"/>
    <w:multiLevelType w:val="hybridMultilevel"/>
    <w:tmpl w:val="1494F688"/>
    <w:lvl w:ilvl="0" w:tplc="04050017">
      <w:start w:val="1"/>
      <w:numFmt w:val="lowerLetter"/>
      <w:lvlText w:val="%1)"/>
      <w:lvlJc w:val="left"/>
      <w:pPr>
        <w:tabs>
          <w:tab w:val="num" w:pos="900"/>
        </w:tabs>
        <w:ind w:left="900" w:hanging="360"/>
      </w:pPr>
      <w:rPr>
        <w:rFonts w:hint="default"/>
      </w:rPr>
    </w:lvl>
    <w:lvl w:ilvl="1" w:tplc="737AA3F4">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73CF0E1A"/>
    <w:multiLevelType w:val="hybridMultilevel"/>
    <w:tmpl w:val="B5422708"/>
    <w:lvl w:ilvl="0" w:tplc="EF74ECB0">
      <w:start w:val="1"/>
      <w:numFmt w:val="upperLetter"/>
      <w:lvlText w:val="%1."/>
      <w:lvlJc w:val="left"/>
      <w:pPr>
        <w:ind w:left="2280" w:hanging="720"/>
      </w:pPr>
      <w:rPr>
        <w:rFonts w:hint="default"/>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30" w15:restartNumberingAfterBreak="0">
    <w:nsid w:val="77BC4244"/>
    <w:multiLevelType w:val="hybridMultilevel"/>
    <w:tmpl w:val="990CFA9E"/>
    <w:lvl w:ilvl="0" w:tplc="04050005">
      <w:start w:val="1"/>
      <w:numFmt w:val="bullet"/>
      <w:lvlText w:val=""/>
      <w:lvlJc w:val="left"/>
      <w:pPr>
        <w:ind w:left="928"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98408B9"/>
    <w:multiLevelType w:val="hybridMultilevel"/>
    <w:tmpl w:val="4ADC3750"/>
    <w:lvl w:ilvl="0" w:tplc="3C8AE262">
      <w:start w:val="1"/>
      <w:numFmt w:val="lowerLetter"/>
      <w:lvlText w:val="%1)"/>
      <w:lvlJc w:val="left"/>
      <w:pPr>
        <w:ind w:left="1069" w:hanging="360"/>
      </w:pPr>
      <w:rPr>
        <w:rFonts w:hint="default"/>
        <w:b/>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2" w15:restartNumberingAfterBreak="0">
    <w:nsid w:val="7C161C1B"/>
    <w:multiLevelType w:val="multilevel"/>
    <w:tmpl w:val="0405001F"/>
    <w:numStyleLink w:val="Aktulnseznam1"/>
  </w:abstractNum>
  <w:num w:numId="1">
    <w:abstractNumId w:val="22"/>
  </w:num>
  <w:num w:numId="2">
    <w:abstractNumId w:val="4"/>
  </w:num>
  <w:num w:numId="3">
    <w:abstractNumId w:val="8"/>
  </w:num>
  <w:num w:numId="4">
    <w:abstractNumId w:val="14"/>
  </w:num>
  <w:num w:numId="5">
    <w:abstractNumId w:val="30"/>
  </w:num>
  <w:num w:numId="6">
    <w:abstractNumId w:val="25"/>
  </w:num>
  <w:num w:numId="7">
    <w:abstractNumId w:val="16"/>
  </w:num>
  <w:num w:numId="8">
    <w:abstractNumId w:val="12"/>
  </w:num>
  <w:num w:numId="9">
    <w:abstractNumId w:val="13"/>
  </w:num>
  <w:num w:numId="10">
    <w:abstractNumId w:val="19"/>
  </w:num>
  <w:num w:numId="11">
    <w:abstractNumId w:val="21"/>
  </w:num>
  <w:num w:numId="12">
    <w:abstractNumId w:val="6"/>
  </w:num>
  <w:num w:numId="13">
    <w:abstractNumId w:val="17"/>
  </w:num>
  <w:num w:numId="14">
    <w:abstractNumId w:val="20"/>
  </w:num>
  <w:num w:numId="15">
    <w:abstractNumId w:val="24"/>
  </w:num>
  <w:num w:numId="16">
    <w:abstractNumId w:val="9"/>
  </w:num>
  <w:num w:numId="17">
    <w:abstractNumId w:val="5"/>
  </w:num>
  <w:num w:numId="18">
    <w:abstractNumId w:val="7"/>
  </w:num>
  <w:num w:numId="19">
    <w:abstractNumId w:val="22"/>
  </w:num>
  <w:num w:numId="20">
    <w:abstractNumId w:val="27"/>
  </w:num>
  <w:num w:numId="21">
    <w:abstractNumId w:val="31"/>
  </w:num>
  <w:num w:numId="22">
    <w:abstractNumId w:val="23"/>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lvl w:ilvl="0">
        <w:start w:val="1"/>
        <w:numFmt w:val="decimal"/>
        <w:lvlText w:val="%1."/>
        <w:lvlJc w:val="left"/>
        <w:pPr>
          <w:tabs>
            <w:tab w:val="num" w:pos="360"/>
          </w:tabs>
          <w:ind w:left="360" w:hanging="360"/>
        </w:pPr>
      </w:lvl>
    </w:lvlOverride>
    <w:lvlOverride w:ilvl="1">
      <w:lvl w:ilvl="1">
        <w:start w:val="1"/>
        <w:numFmt w:val="decimal"/>
        <w:lvlText w:val="%1.%2."/>
        <w:lvlJc w:val="left"/>
        <w:pPr>
          <w:tabs>
            <w:tab w:val="num" w:pos="792"/>
          </w:tabs>
          <w:ind w:left="792" w:hanging="432"/>
        </w:pPr>
      </w:lvl>
    </w:lvlOverride>
    <w:lvlOverride w:ilvl="2">
      <w:lvl w:ilvl="2">
        <w:start w:val="1"/>
        <w:numFmt w:val="decimal"/>
        <w:lvlText w:val="%1.%2.%3."/>
        <w:lvlJc w:val="left"/>
        <w:pPr>
          <w:tabs>
            <w:tab w:val="num" w:pos="900"/>
          </w:tabs>
          <w:ind w:left="684" w:hanging="504"/>
        </w:pPr>
      </w:lvl>
    </w:lvlOverride>
    <w:lvlOverride w:ilvl="3">
      <w:lvl w:ilvl="3">
        <w:start w:val="1"/>
        <w:numFmt w:val="decimal"/>
        <w:lvlText w:val="%1.%2.%3.%4."/>
        <w:lvlJc w:val="left"/>
        <w:pPr>
          <w:tabs>
            <w:tab w:val="num" w:pos="2160"/>
          </w:tabs>
          <w:ind w:left="1728" w:hanging="648"/>
        </w:pPr>
      </w:lvl>
    </w:lvlOverride>
    <w:lvlOverride w:ilvl="4">
      <w:lvl w:ilvl="4">
        <w:start w:val="1"/>
        <w:numFmt w:val="decimal"/>
        <w:lvlText w:val="%1.%2.%3.%4.%5."/>
        <w:lvlJc w:val="left"/>
        <w:pPr>
          <w:tabs>
            <w:tab w:val="num" w:pos="2520"/>
          </w:tabs>
          <w:ind w:left="2232" w:hanging="792"/>
        </w:pPr>
      </w:lvl>
    </w:lvlOverride>
    <w:lvlOverride w:ilvl="5">
      <w:lvl w:ilvl="5">
        <w:start w:val="1"/>
        <w:numFmt w:val="decimal"/>
        <w:lvlText w:val="%1.%2.%3.%4.%5.%6."/>
        <w:lvlJc w:val="left"/>
        <w:pPr>
          <w:tabs>
            <w:tab w:val="num" w:pos="3240"/>
          </w:tabs>
          <w:ind w:left="2736" w:hanging="936"/>
        </w:pPr>
      </w:lvl>
    </w:lvlOverride>
    <w:lvlOverride w:ilvl="6">
      <w:lvl w:ilvl="6">
        <w:start w:val="1"/>
        <w:numFmt w:val="decimal"/>
        <w:lvlText w:val="%1.%2.%3.%4.%5.%6.%7."/>
        <w:lvlJc w:val="left"/>
        <w:pPr>
          <w:tabs>
            <w:tab w:val="num" w:pos="3600"/>
          </w:tabs>
          <w:ind w:left="3240" w:hanging="1080"/>
        </w:pPr>
      </w:lvl>
    </w:lvlOverride>
    <w:lvlOverride w:ilvl="7">
      <w:lvl w:ilvl="7">
        <w:start w:val="1"/>
        <w:numFmt w:val="decimal"/>
        <w:lvlText w:val="%1.%2.%3.%4.%5.%6.%7.%8."/>
        <w:lvlJc w:val="left"/>
        <w:pPr>
          <w:tabs>
            <w:tab w:val="num" w:pos="4320"/>
          </w:tabs>
          <w:ind w:left="3744" w:hanging="1224"/>
        </w:pPr>
      </w:lvl>
    </w:lvlOverride>
    <w:lvlOverride w:ilvl="8">
      <w:lvl w:ilvl="8">
        <w:start w:val="1"/>
        <w:numFmt w:val="decimal"/>
        <w:lvlText w:val="%1.%2.%3.%4.%5.%6.%7.%8.%9."/>
        <w:lvlJc w:val="left"/>
        <w:pPr>
          <w:tabs>
            <w:tab w:val="num" w:pos="4680"/>
          </w:tabs>
          <w:ind w:left="4320" w:hanging="1440"/>
        </w:pPr>
      </w:lvl>
    </w:lvlOverride>
  </w:num>
  <w:num w:numId="33">
    <w:abstractNumId w:val="26"/>
  </w:num>
  <w:num w:numId="34">
    <w:abstractNumId w:val="28"/>
  </w:num>
  <w:num w:numId="35">
    <w:abstractNumId w:val="22"/>
  </w:num>
  <w:num w:numId="36">
    <w:abstractNumId w:val="11"/>
  </w:num>
  <w:num w:numId="37">
    <w:abstractNumId w:val="18"/>
  </w:num>
  <w:num w:numId="38">
    <w:abstractNumId w:val="29"/>
  </w:num>
  <w:num w:numId="39">
    <w:abstractNumId w:val="15"/>
  </w:num>
  <w:num w:numId="40">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0FE"/>
    <w:rsid w:val="000000BC"/>
    <w:rsid w:val="00000494"/>
    <w:rsid w:val="00000F35"/>
    <w:rsid w:val="000014AD"/>
    <w:rsid w:val="0000475B"/>
    <w:rsid w:val="00004E9D"/>
    <w:rsid w:val="00005E3F"/>
    <w:rsid w:val="00006759"/>
    <w:rsid w:val="00006A75"/>
    <w:rsid w:val="00007C3D"/>
    <w:rsid w:val="00007FFC"/>
    <w:rsid w:val="00011DF8"/>
    <w:rsid w:val="00014471"/>
    <w:rsid w:val="0001560E"/>
    <w:rsid w:val="00015ED1"/>
    <w:rsid w:val="00017E5A"/>
    <w:rsid w:val="00020056"/>
    <w:rsid w:val="000201B8"/>
    <w:rsid w:val="00020412"/>
    <w:rsid w:val="0002060E"/>
    <w:rsid w:val="0002090D"/>
    <w:rsid w:val="000234EA"/>
    <w:rsid w:val="00025A12"/>
    <w:rsid w:val="00025F28"/>
    <w:rsid w:val="00032CF9"/>
    <w:rsid w:val="00033271"/>
    <w:rsid w:val="0003334F"/>
    <w:rsid w:val="000342C8"/>
    <w:rsid w:val="00034CC1"/>
    <w:rsid w:val="00035071"/>
    <w:rsid w:val="00036ACE"/>
    <w:rsid w:val="000374F3"/>
    <w:rsid w:val="000416E1"/>
    <w:rsid w:val="00042815"/>
    <w:rsid w:val="00042858"/>
    <w:rsid w:val="000459E2"/>
    <w:rsid w:val="00045BE9"/>
    <w:rsid w:val="00046E40"/>
    <w:rsid w:val="00050A0A"/>
    <w:rsid w:val="00051B97"/>
    <w:rsid w:val="000526CA"/>
    <w:rsid w:val="00054256"/>
    <w:rsid w:val="0005502B"/>
    <w:rsid w:val="00055C2F"/>
    <w:rsid w:val="00056551"/>
    <w:rsid w:val="000574C6"/>
    <w:rsid w:val="000607E4"/>
    <w:rsid w:val="00062FB9"/>
    <w:rsid w:val="000639A1"/>
    <w:rsid w:val="00064C57"/>
    <w:rsid w:val="00066189"/>
    <w:rsid w:val="000670AC"/>
    <w:rsid w:val="00067FC6"/>
    <w:rsid w:val="00070E7B"/>
    <w:rsid w:val="00071227"/>
    <w:rsid w:val="0007181D"/>
    <w:rsid w:val="00072544"/>
    <w:rsid w:val="00072B0F"/>
    <w:rsid w:val="00076AFA"/>
    <w:rsid w:val="00077067"/>
    <w:rsid w:val="000778D3"/>
    <w:rsid w:val="00077E6F"/>
    <w:rsid w:val="00080C75"/>
    <w:rsid w:val="00081A05"/>
    <w:rsid w:val="00082E16"/>
    <w:rsid w:val="00084F09"/>
    <w:rsid w:val="00085CC5"/>
    <w:rsid w:val="00086FA3"/>
    <w:rsid w:val="00092C8E"/>
    <w:rsid w:val="00094296"/>
    <w:rsid w:val="00094807"/>
    <w:rsid w:val="00095FF4"/>
    <w:rsid w:val="00096BF9"/>
    <w:rsid w:val="00097008"/>
    <w:rsid w:val="000972BD"/>
    <w:rsid w:val="00097E3A"/>
    <w:rsid w:val="000A04D3"/>
    <w:rsid w:val="000A1918"/>
    <w:rsid w:val="000A3262"/>
    <w:rsid w:val="000B1136"/>
    <w:rsid w:val="000B209B"/>
    <w:rsid w:val="000B218C"/>
    <w:rsid w:val="000B2342"/>
    <w:rsid w:val="000B418F"/>
    <w:rsid w:val="000B4CF2"/>
    <w:rsid w:val="000B589E"/>
    <w:rsid w:val="000C0247"/>
    <w:rsid w:val="000C1E2B"/>
    <w:rsid w:val="000C282A"/>
    <w:rsid w:val="000C31E9"/>
    <w:rsid w:val="000C3C30"/>
    <w:rsid w:val="000C4083"/>
    <w:rsid w:val="000C4792"/>
    <w:rsid w:val="000C6482"/>
    <w:rsid w:val="000C6CC7"/>
    <w:rsid w:val="000D2BC3"/>
    <w:rsid w:val="000D623F"/>
    <w:rsid w:val="000D631B"/>
    <w:rsid w:val="000D6980"/>
    <w:rsid w:val="000D6FC2"/>
    <w:rsid w:val="000E073A"/>
    <w:rsid w:val="000E0DBF"/>
    <w:rsid w:val="000E14C1"/>
    <w:rsid w:val="000E268A"/>
    <w:rsid w:val="000E69CE"/>
    <w:rsid w:val="000E6F96"/>
    <w:rsid w:val="000E795A"/>
    <w:rsid w:val="000F1B65"/>
    <w:rsid w:val="000F20B7"/>
    <w:rsid w:val="000F29ED"/>
    <w:rsid w:val="000F3E75"/>
    <w:rsid w:val="000F4069"/>
    <w:rsid w:val="000F656E"/>
    <w:rsid w:val="000F6F2F"/>
    <w:rsid w:val="000F7974"/>
    <w:rsid w:val="000F7D5B"/>
    <w:rsid w:val="00100890"/>
    <w:rsid w:val="0010202F"/>
    <w:rsid w:val="001034D7"/>
    <w:rsid w:val="00105231"/>
    <w:rsid w:val="00105848"/>
    <w:rsid w:val="00105A86"/>
    <w:rsid w:val="00106248"/>
    <w:rsid w:val="00106399"/>
    <w:rsid w:val="00107034"/>
    <w:rsid w:val="0010714B"/>
    <w:rsid w:val="0010724F"/>
    <w:rsid w:val="00111F6B"/>
    <w:rsid w:val="00112475"/>
    <w:rsid w:val="001136CB"/>
    <w:rsid w:val="00113A4A"/>
    <w:rsid w:val="00113F3C"/>
    <w:rsid w:val="0011460E"/>
    <w:rsid w:val="00115618"/>
    <w:rsid w:val="0011592E"/>
    <w:rsid w:val="00115BFE"/>
    <w:rsid w:val="001173DB"/>
    <w:rsid w:val="00117AB5"/>
    <w:rsid w:val="00117F2E"/>
    <w:rsid w:val="001238F6"/>
    <w:rsid w:val="00123BAB"/>
    <w:rsid w:val="00127D1F"/>
    <w:rsid w:val="00130EA6"/>
    <w:rsid w:val="001332A0"/>
    <w:rsid w:val="00135487"/>
    <w:rsid w:val="00137E24"/>
    <w:rsid w:val="00137EFC"/>
    <w:rsid w:val="001409AB"/>
    <w:rsid w:val="00140BD0"/>
    <w:rsid w:val="001413EF"/>
    <w:rsid w:val="00141C8A"/>
    <w:rsid w:val="001420F2"/>
    <w:rsid w:val="00142836"/>
    <w:rsid w:val="001433B0"/>
    <w:rsid w:val="00143F21"/>
    <w:rsid w:val="00144CAD"/>
    <w:rsid w:val="001453D4"/>
    <w:rsid w:val="00146F0D"/>
    <w:rsid w:val="0014700F"/>
    <w:rsid w:val="00147719"/>
    <w:rsid w:val="001513F1"/>
    <w:rsid w:val="001515F4"/>
    <w:rsid w:val="001516D0"/>
    <w:rsid w:val="00152ABB"/>
    <w:rsid w:val="00155E27"/>
    <w:rsid w:val="00156192"/>
    <w:rsid w:val="00156AA2"/>
    <w:rsid w:val="0016446C"/>
    <w:rsid w:val="00165F6A"/>
    <w:rsid w:val="00167986"/>
    <w:rsid w:val="00173CF7"/>
    <w:rsid w:val="001745B2"/>
    <w:rsid w:val="00180765"/>
    <w:rsid w:val="00183D5F"/>
    <w:rsid w:val="0018654D"/>
    <w:rsid w:val="00186750"/>
    <w:rsid w:val="00187DD4"/>
    <w:rsid w:val="00187EEE"/>
    <w:rsid w:val="00190AA9"/>
    <w:rsid w:val="00191A17"/>
    <w:rsid w:val="00191FFF"/>
    <w:rsid w:val="00193B08"/>
    <w:rsid w:val="00194AF3"/>
    <w:rsid w:val="00195DD8"/>
    <w:rsid w:val="00195F07"/>
    <w:rsid w:val="001966B8"/>
    <w:rsid w:val="00197189"/>
    <w:rsid w:val="00197192"/>
    <w:rsid w:val="001A09E8"/>
    <w:rsid w:val="001A13FC"/>
    <w:rsid w:val="001A3EB5"/>
    <w:rsid w:val="001A6EA5"/>
    <w:rsid w:val="001A7861"/>
    <w:rsid w:val="001A7EF8"/>
    <w:rsid w:val="001B113F"/>
    <w:rsid w:val="001B1263"/>
    <w:rsid w:val="001B1830"/>
    <w:rsid w:val="001B1B99"/>
    <w:rsid w:val="001B5036"/>
    <w:rsid w:val="001B78AD"/>
    <w:rsid w:val="001C031A"/>
    <w:rsid w:val="001C1770"/>
    <w:rsid w:val="001C4EE2"/>
    <w:rsid w:val="001C5FBF"/>
    <w:rsid w:val="001C7C8E"/>
    <w:rsid w:val="001D0FC6"/>
    <w:rsid w:val="001D3BA3"/>
    <w:rsid w:val="001D5C6C"/>
    <w:rsid w:val="001D7A1F"/>
    <w:rsid w:val="001D7CBC"/>
    <w:rsid w:val="001E0EE6"/>
    <w:rsid w:val="001E258D"/>
    <w:rsid w:val="001E4372"/>
    <w:rsid w:val="001E6942"/>
    <w:rsid w:val="001F03A3"/>
    <w:rsid w:val="001F05DC"/>
    <w:rsid w:val="001F088D"/>
    <w:rsid w:val="001F181C"/>
    <w:rsid w:val="001F24C0"/>
    <w:rsid w:val="001F2DB0"/>
    <w:rsid w:val="001F3CC8"/>
    <w:rsid w:val="001F7E68"/>
    <w:rsid w:val="00204AF4"/>
    <w:rsid w:val="00204E67"/>
    <w:rsid w:val="0020578E"/>
    <w:rsid w:val="00206F38"/>
    <w:rsid w:val="00214294"/>
    <w:rsid w:val="0021460C"/>
    <w:rsid w:val="00214A9E"/>
    <w:rsid w:val="0021537A"/>
    <w:rsid w:val="00216380"/>
    <w:rsid w:val="00220F80"/>
    <w:rsid w:val="00223007"/>
    <w:rsid w:val="00225B7A"/>
    <w:rsid w:val="00225DD0"/>
    <w:rsid w:val="002264CC"/>
    <w:rsid w:val="00227183"/>
    <w:rsid w:val="002304C9"/>
    <w:rsid w:val="00231872"/>
    <w:rsid w:val="00231C1E"/>
    <w:rsid w:val="002325A9"/>
    <w:rsid w:val="00232D1B"/>
    <w:rsid w:val="002343C0"/>
    <w:rsid w:val="00234509"/>
    <w:rsid w:val="00234A48"/>
    <w:rsid w:val="002351A0"/>
    <w:rsid w:val="00235A25"/>
    <w:rsid w:val="00236476"/>
    <w:rsid w:val="002375CB"/>
    <w:rsid w:val="00237F7D"/>
    <w:rsid w:val="00237FBA"/>
    <w:rsid w:val="0024053E"/>
    <w:rsid w:val="00241016"/>
    <w:rsid w:val="0024207A"/>
    <w:rsid w:val="002432F3"/>
    <w:rsid w:val="00245010"/>
    <w:rsid w:val="00245566"/>
    <w:rsid w:val="00245F8A"/>
    <w:rsid w:val="00246F44"/>
    <w:rsid w:val="0024749C"/>
    <w:rsid w:val="00247F9B"/>
    <w:rsid w:val="00250CDE"/>
    <w:rsid w:val="002511C4"/>
    <w:rsid w:val="002521A8"/>
    <w:rsid w:val="00252211"/>
    <w:rsid w:val="002522BB"/>
    <w:rsid w:val="002544CA"/>
    <w:rsid w:val="00254C94"/>
    <w:rsid w:val="002576B2"/>
    <w:rsid w:val="00260168"/>
    <w:rsid w:val="00260CF7"/>
    <w:rsid w:val="00263B91"/>
    <w:rsid w:val="002643C5"/>
    <w:rsid w:val="00264EDF"/>
    <w:rsid w:val="00264FCA"/>
    <w:rsid w:val="0026600B"/>
    <w:rsid w:val="00266696"/>
    <w:rsid w:val="002668FD"/>
    <w:rsid w:val="00267AD8"/>
    <w:rsid w:val="00271E7E"/>
    <w:rsid w:val="00275F4E"/>
    <w:rsid w:val="002761C0"/>
    <w:rsid w:val="00277BB1"/>
    <w:rsid w:val="00280100"/>
    <w:rsid w:val="002808D5"/>
    <w:rsid w:val="00281F97"/>
    <w:rsid w:val="00283046"/>
    <w:rsid w:val="0028352A"/>
    <w:rsid w:val="00283FA0"/>
    <w:rsid w:val="00284FBC"/>
    <w:rsid w:val="002857B3"/>
    <w:rsid w:val="00285BB9"/>
    <w:rsid w:val="00286E2A"/>
    <w:rsid w:val="002871B2"/>
    <w:rsid w:val="002877F4"/>
    <w:rsid w:val="002904D7"/>
    <w:rsid w:val="0029056D"/>
    <w:rsid w:val="002919FE"/>
    <w:rsid w:val="00291A5F"/>
    <w:rsid w:val="0029280A"/>
    <w:rsid w:val="002938E1"/>
    <w:rsid w:val="00293BBA"/>
    <w:rsid w:val="00293CA3"/>
    <w:rsid w:val="00294376"/>
    <w:rsid w:val="0029595B"/>
    <w:rsid w:val="00295B6F"/>
    <w:rsid w:val="00296BD4"/>
    <w:rsid w:val="00297239"/>
    <w:rsid w:val="00297446"/>
    <w:rsid w:val="002A0AF1"/>
    <w:rsid w:val="002A11F2"/>
    <w:rsid w:val="002A1424"/>
    <w:rsid w:val="002A23BC"/>
    <w:rsid w:val="002A403D"/>
    <w:rsid w:val="002A6359"/>
    <w:rsid w:val="002B0E6E"/>
    <w:rsid w:val="002B1591"/>
    <w:rsid w:val="002B211C"/>
    <w:rsid w:val="002B2604"/>
    <w:rsid w:val="002B29AB"/>
    <w:rsid w:val="002B392F"/>
    <w:rsid w:val="002B5DDD"/>
    <w:rsid w:val="002B6486"/>
    <w:rsid w:val="002C0A0A"/>
    <w:rsid w:val="002C1339"/>
    <w:rsid w:val="002C2092"/>
    <w:rsid w:val="002C23E1"/>
    <w:rsid w:val="002C3895"/>
    <w:rsid w:val="002C3DD3"/>
    <w:rsid w:val="002C67E7"/>
    <w:rsid w:val="002C729C"/>
    <w:rsid w:val="002C74FC"/>
    <w:rsid w:val="002D0709"/>
    <w:rsid w:val="002D0D36"/>
    <w:rsid w:val="002D111C"/>
    <w:rsid w:val="002D279C"/>
    <w:rsid w:val="002D2EB8"/>
    <w:rsid w:val="002D3240"/>
    <w:rsid w:val="002D4017"/>
    <w:rsid w:val="002D50B6"/>
    <w:rsid w:val="002D62E4"/>
    <w:rsid w:val="002D798F"/>
    <w:rsid w:val="002D7C84"/>
    <w:rsid w:val="002E283A"/>
    <w:rsid w:val="002E5CD8"/>
    <w:rsid w:val="002E622E"/>
    <w:rsid w:val="002E6A3A"/>
    <w:rsid w:val="002F0718"/>
    <w:rsid w:val="002F3410"/>
    <w:rsid w:val="002F52B4"/>
    <w:rsid w:val="002F6CAF"/>
    <w:rsid w:val="002F762E"/>
    <w:rsid w:val="002F79DC"/>
    <w:rsid w:val="002F7D02"/>
    <w:rsid w:val="00303DAE"/>
    <w:rsid w:val="00304DAA"/>
    <w:rsid w:val="0030548F"/>
    <w:rsid w:val="00307A7A"/>
    <w:rsid w:val="00310EF7"/>
    <w:rsid w:val="003132CA"/>
    <w:rsid w:val="00313533"/>
    <w:rsid w:val="00316014"/>
    <w:rsid w:val="00316347"/>
    <w:rsid w:val="00316933"/>
    <w:rsid w:val="003172DE"/>
    <w:rsid w:val="00317F0D"/>
    <w:rsid w:val="003213CC"/>
    <w:rsid w:val="003215CB"/>
    <w:rsid w:val="003221FA"/>
    <w:rsid w:val="00322B16"/>
    <w:rsid w:val="00322B2D"/>
    <w:rsid w:val="003235D4"/>
    <w:rsid w:val="00324191"/>
    <w:rsid w:val="00324F28"/>
    <w:rsid w:val="0032688A"/>
    <w:rsid w:val="00326AD4"/>
    <w:rsid w:val="00327CB9"/>
    <w:rsid w:val="00327E6C"/>
    <w:rsid w:val="00327F72"/>
    <w:rsid w:val="0033053B"/>
    <w:rsid w:val="00330CE1"/>
    <w:rsid w:val="003311BC"/>
    <w:rsid w:val="00331B82"/>
    <w:rsid w:val="0033231A"/>
    <w:rsid w:val="00333C93"/>
    <w:rsid w:val="00334E30"/>
    <w:rsid w:val="00335970"/>
    <w:rsid w:val="00337415"/>
    <w:rsid w:val="00340D4B"/>
    <w:rsid w:val="00341B2C"/>
    <w:rsid w:val="00341CB9"/>
    <w:rsid w:val="003429DF"/>
    <w:rsid w:val="00343C01"/>
    <w:rsid w:val="00344CE0"/>
    <w:rsid w:val="00345C49"/>
    <w:rsid w:val="00345DA8"/>
    <w:rsid w:val="00350416"/>
    <w:rsid w:val="00351E3F"/>
    <w:rsid w:val="003535CE"/>
    <w:rsid w:val="003541EE"/>
    <w:rsid w:val="0035505B"/>
    <w:rsid w:val="003553E6"/>
    <w:rsid w:val="0035667A"/>
    <w:rsid w:val="00356913"/>
    <w:rsid w:val="00356DE2"/>
    <w:rsid w:val="00360624"/>
    <w:rsid w:val="00360B8C"/>
    <w:rsid w:val="00360CBF"/>
    <w:rsid w:val="0036540A"/>
    <w:rsid w:val="0036609C"/>
    <w:rsid w:val="003674FE"/>
    <w:rsid w:val="0036755F"/>
    <w:rsid w:val="003676F8"/>
    <w:rsid w:val="00372095"/>
    <w:rsid w:val="00372409"/>
    <w:rsid w:val="0037294F"/>
    <w:rsid w:val="00372A27"/>
    <w:rsid w:val="00373002"/>
    <w:rsid w:val="003734AA"/>
    <w:rsid w:val="00375090"/>
    <w:rsid w:val="0037573B"/>
    <w:rsid w:val="00375AF5"/>
    <w:rsid w:val="00377514"/>
    <w:rsid w:val="00380EFB"/>
    <w:rsid w:val="00381706"/>
    <w:rsid w:val="0038181D"/>
    <w:rsid w:val="0038191C"/>
    <w:rsid w:val="00381ECC"/>
    <w:rsid w:val="00382774"/>
    <w:rsid w:val="0038404B"/>
    <w:rsid w:val="00384F97"/>
    <w:rsid w:val="0038612D"/>
    <w:rsid w:val="00390CC2"/>
    <w:rsid w:val="003914DF"/>
    <w:rsid w:val="003918E2"/>
    <w:rsid w:val="00392B88"/>
    <w:rsid w:val="00393864"/>
    <w:rsid w:val="003A068E"/>
    <w:rsid w:val="003A1446"/>
    <w:rsid w:val="003A1DB4"/>
    <w:rsid w:val="003A224F"/>
    <w:rsid w:val="003A473B"/>
    <w:rsid w:val="003B093B"/>
    <w:rsid w:val="003B1349"/>
    <w:rsid w:val="003B1C58"/>
    <w:rsid w:val="003B1E86"/>
    <w:rsid w:val="003B2E86"/>
    <w:rsid w:val="003B4B08"/>
    <w:rsid w:val="003B607F"/>
    <w:rsid w:val="003B6ACE"/>
    <w:rsid w:val="003B7858"/>
    <w:rsid w:val="003C00AD"/>
    <w:rsid w:val="003C1764"/>
    <w:rsid w:val="003C2D9E"/>
    <w:rsid w:val="003C58F9"/>
    <w:rsid w:val="003C7DF9"/>
    <w:rsid w:val="003D3393"/>
    <w:rsid w:val="003D3B40"/>
    <w:rsid w:val="003D5555"/>
    <w:rsid w:val="003D7700"/>
    <w:rsid w:val="003E2280"/>
    <w:rsid w:val="003E4199"/>
    <w:rsid w:val="003E4C32"/>
    <w:rsid w:val="003E6E3F"/>
    <w:rsid w:val="003F111D"/>
    <w:rsid w:val="003F306B"/>
    <w:rsid w:val="003F3C27"/>
    <w:rsid w:val="003F799D"/>
    <w:rsid w:val="00400A5A"/>
    <w:rsid w:val="004020E6"/>
    <w:rsid w:val="00402719"/>
    <w:rsid w:val="0040345E"/>
    <w:rsid w:val="004034D5"/>
    <w:rsid w:val="00403575"/>
    <w:rsid w:val="00403706"/>
    <w:rsid w:val="00404A7A"/>
    <w:rsid w:val="00404AB4"/>
    <w:rsid w:val="004051B1"/>
    <w:rsid w:val="00406A1A"/>
    <w:rsid w:val="0041123E"/>
    <w:rsid w:val="00411FE4"/>
    <w:rsid w:val="00412872"/>
    <w:rsid w:val="004132DC"/>
    <w:rsid w:val="0041358A"/>
    <w:rsid w:val="0041588B"/>
    <w:rsid w:val="00415AD2"/>
    <w:rsid w:val="004169B4"/>
    <w:rsid w:val="00417CE6"/>
    <w:rsid w:val="00421ABE"/>
    <w:rsid w:val="00421FBF"/>
    <w:rsid w:val="004220FE"/>
    <w:rsid w:val="00422228"/>
    <w:rsid w:val="00424C5F"/>
    <w:rsid w:val="00424EC7"/>
    <w:rsid w:val="00431DF3"/>
    <w:rsid w:val="004334F2"/>
    <w:rsid w:val="00433ABE"/>
    <w:rsid w:val="00434936"/>
    <w:rsid w:val="00434A7F"/>
    <w:rsid w:val="00434F56"/>
    <w:rsid w:val="00435832"/>
    <w:rsid w:val="0043692F"/>
    <w:rsid w:val="00436CCA"/>
    <w:rsid w:val="00441143"/>
    <w:rsid w:val="00441541"/>
    <w:rsid w:val="00441649"/>
    <w:rsid w:val="00443582"/>
    <w:rsid w:val="00443C2A"/>
    <w:rsid w:val="0044412B"/>
    <w:rsid w:val="00445CD6"/>
    <w:rsid w:val="004508AB"/>
    <w:rsid w:val="00451676"/>
    <w:rsid w:val="004527C3"/>
    <w:rsid w:val="00453248"/>
    <w:rsid w:val="00453989"/>
    <w:rsid w:val="00453F02"/>
    <w:rsid w:val="004542E7"/>
    <w:rsid w:val="00454D68"/>
    <w:rsid w:val="004550AF"/>
    <w:rsid w:val="00456D49"/>
    <w:rsid w:val="00457FF4"/>
    <w:rsid w:val="00463857"/>
    <w:rsid w:val="00464518"/>
    <w:rsid w:val="004654A3"/>
    <w:rsid w:val="004666B2"/>
    <w:rsid w:val="00467839"/>
    <w:rsid w:val="004713DE"/>
    <w:rsid w:val="004727F2"/>
    <w:rsid w:val="00472AEC"/>
    <w:rsid w:val="00473A38"/>
    <w:rsid w:val="00476935"/>
    <w:rsid w:val="00476C52"/>
    <w:rsid w:val="00480FA3"/>
    <w:rsid w:val="004812D2"/>
    <w:rsid w:val="00485CFE"/>
    <w:rsid w:val="004866A8"/>
    <w:rsid w:val="00486BCE"/>
    <w:rsid w:val="00487EF3"/>
    <w:rsid w:val="0049257E"/>
    <w:rsid w:val="00494F87"/>
    <w:rsid w:val="00494FE0"/>
    <w:rsid w:val="00495F05"/>
    <w:rsid w:val="004A1888"/>
    <w:rsid w:val="004A1A6C"/>
    <w:rsid w:val="004A1F94"/>
    <w:rsid w:val="004A39C2"/>
    <w:rsid w:val="004A3B49"/>
    <w:rsid w:val="004B5530"/>
    <w:rsid w:val="004B589E"/>
    <w:rsid w:val="004B75C7"/>
    <w:rsid w:val="004B7D6C"/>
    <w:rsid w:val="004C05F8"/>
    <w:rsid w:val="004C06DB"/>
    <w:rsid w:val="004C265E"/>
    <w:rsid w:val="004C33D6"/>
    <w:rsid w:val="004C5A45"/>
    <w:rsid w:val="004C5D1B"/>
    <w:rsid w:val="004C6D20"/>
    <w:rsid w:val="004D2B0E"/>
    <w:rsid w:val="004D313E"/>
    <w:rsid w:val="004D39C0"/>
    <w:rsid w:val="004D48D9"/>
    <w:rsid w:val="004D792C"/>
    <w:rsid w:val="004E30C0"/>
    <w:rsid w:val="004E41AC"/>
    <w:rsid w:val="004E75E4"/>
    <w:rsid w:val="004F00E8"/>
    <w:rsid w:val="004F0100"/>
    <w:rsid w:val="004F016E"/>
    <w:rsid w:val="004F04E8"/>
    <w:rsid w:val="004F0AB0"/>
    <w:rsid w:val="004F1F9F"/>
    <w:rsid w:val="004F219A"/>
    <w:rsid w:val="004F2900"/>
    <w:rsid w:val="004F37C6"/>
    <w:rsid w:val="004F3878"/>
    <w:rsid w:val="004F417F"/>
    <w:rsid w:val="004F4289"/>
    <w:rsid w:val="004F47E7"/>
    <w:rsid w:val="004F4C0A"/>
    <w:rsid w:val="00500994"/>
    <w:rsid w:val="00500B2E"/>
    <w:rsid w:val="00501A1B"/>
    <w:rsid w:val="00501D67"/>
    <w:rsid w:val="00503E1B"/>
    <w:rsid w:val="0050655A"/>
    <w:rsid w:val="00506AB4"/>
    <w:rsid w:val="005079EA"/>
    <w:rsid w:val="0051138B"/>
    <w:rsid w:val="005116F7"/>
    <w:rsid w:val="00512978"/>
    <w:rsid w:val="0051300B"/>
    <w:rsid w:val="00513CB8"/>
    <w:rsid w:val="00516B19"/>
    <w:rsid w:val="00520518"/>
    <w:rsid w:val="00521298"/>
    <w:rsid w:val="00522B4D"/>
    <w:rsid w:val="005234B9"/>
    <w:rsid w:val="0052570F"/>
    <w:rsid w:val="00526947"/>
    <w:rsid w:val="00527532"/>
    <w:rsid w:val="00530095"/>
    <w:rsid w:val="00530FA5"/>
    <w:rsid w:val="00532119"/>
    <w:rsid w:val="00532741"/>
    <w:rsid w:val="00532DC8"/>
    <w:rsid w:val="005331CB"/>
    <w:rsid w:val="00540229"/>
    <w:rsid w:val="00540F0F"/>
    <w:rsid w:val="00542075"/>
    <w:rsid w:val="005430F1"/>
    <w:rsid w:val="00546A6C"/>
    <w:rsid w:val="005511E7"/>
    <w:rsid w:val="00551E74"/>
    <w:rsid w:val="005520E9"/>
    <w:rsid w:val="00553EC0"/>
    <w:rsid w:val="0055585B"/>
    <w:rsid w:val="005564DE"/>
    <w:rsid w:val="00556670"/>
    <w:rsid w:val="00557975"/>
    <w:rsid w:val="00560B98"/>
    <w:rsid w:val="00561053"/>
    <w:rsid w:val="00563E4B"/>
    <w:rsid w:val="00563ECD"/>
    <w:rsid w:val="00563F12"/>
    <w:rsid w:val="00564B52"/>
    <w:rsid w:val="00565FF6"/>
    <w:rsid w:val="00567008"/>
    <w:rsid w:val="00567557"/>
    <w:rsid w:val="005677D1"/>
    <w:rsid w:val="00567BC4"/>
    <w:rsid w:val="00567FE8"/>
    <w:rsid w:val="00570DD9"/>
    <w:rsid w:val="00571248"/>
    <w:rsid w:val="005724C5"/>
    <w:rsid w:val="00573798"/>
    <w:rsid w:val="00575089"/>
    <w:rsid w:val="00575279"/>
    <w:rsid w:val="005762DB"/>
    <w:rsid w:val="00577860"/>
    <w:rsid w:val="00582A87"/>
    <w:rsid w:val="005836C5"/>
    <w:rsid w:val="00583DC0"/>
    <w:rsid w:val="00584C5E"/>
    <w:rsid w:val="00587E14"/>
    <w:rsid w:val="005906AD"/>
    <w:rsid w:val="00590A72"/>
    <w:rsid w:val="00591115"/>
    <w:rsid w:val="00594D40"/>
    <w:rsid w:val="00595A89"/>
    <w:rsid w:val="00595FD4"/>
    <w:rsid w:val="005966F6"/>
    <w:rsid w:val="005968CC"/>
    <w:rsid w:val="00597241"/>
    <w:rsid w:val="00597FF2"/>
    <w:rsid w:val="005A0610"/>
    <w:rsid w:val="005A4ECA"/>
    <w:rsid w:val="005A5D99"/>
    <w:rsid w:val="005A6108"/>
    <w:rsid w:val="005A6216"/>
    <w:rsid w:val="005A65FD"/>
    <w:rsid w:val="005B275D"/>
    <w:rsid w:val="005B31F5"/>
    <w:rsid w:val="005B3366"/>
    <w:rsid w:val="005B3487"/>
    <w:rsid w:val="005B4119"/>
    <w:rsid w:val="005B4289"/>
    <w:rsid w:val="005B4B6D"/>
    <w:rsid w:val="005B5C6D"/>
    <w:rsid w:val="005B6A11"/>
    <w:rsid w:val="005B7514"/>
    <w:rsid w:val="005C09F2"/>
    <w:rsid w:val="005C3080"/>
    <w:rsid w:val="005C3B3C"/>
    <w:rsid w:val="005C4A75"/>
    <w:rsid w:val="005C4D5E"/>
    <w:rsid w:val="005C4E66"/>
    <w:rsid w:val="005C7C7C"/>
    <w:rsid w:val="005D0461"/>
    <w:rsid w:val="005D054D"/>
    <w:rsid w:val="005D0F43"/>
    <w:rsid w:val="005D1570"/>
    <w:rsid w:val="005D1AB6"/>
    <w:rsid w:val="005D1C62"/>
    <w:rsid w:val="005D2F9D"/>
    <w:rsid w:val="005D30FE"/>
    <w:rsid w:val="005D4402"/>
    <w:rsid w:val="005D451F"/>
    <w:rsid w:val="005D5159"/>
    <w:rsid w:val="005D5EE6"/>
    <w:rsid w:val="005D6011"/>
    <w:rsid w:val="005D62CA"/>
    <w:rsid w:val="005D7728"/>
    <w:rsid w:val="005E0BBE"/>
    <w:rsid w:val="005E17A7"/>
    <w:rsid w:val="005E2AD0"/>
    <w:rsid w:val="005E3F3C"/>
    <w:rsid w:val="005E4A29"/>
    <w:rsid w:val="005E5E30"/>
    <w:rsid w:val="005E5F04"/>
    <w:rsid w:val="005E6620"/>
    <w:rsid w:val="005E720D"/>
    <w:rsid w:val="005E7C68"/>
    <w:rsid w:val="005F0F5E"/>
    <w:rsid w:val="005F2761"/>
    <w:rsid w:val="005F2DBD"/>
    <w:rsid w:val="005F2F19"/>
    <w:rsid w:val="005F34A2"/>
    <w:rsid w:val="005F3B60"/>
    <w:rsid w:val="005F402A"/>
    <w:rsid w:val="005F45C3"/>
    <w:rsid w:val="005F5449"/>
    <w:rsid w:val="005F5999"/>
    <w:rsid w:val="005F6DCF"/>
    <w:rsid w:val="005F7193"/>
    <w:rsid w:val="006009B8"/>
    <w:rsid w:val="00600EC0"/>
    <w:rsid w:val="00602A3A"/>
    <w:rsid w:val="00602B53"/>
    <w:rsid w:val="006041AF"/>
    <w:rsid w:val="00605F62"/>
    <w:rsid w:val="006065B4"/>
    <w:rsid w:val="00607A3E"/>
    <w:rsid w:val="006102F3"/>
    <w:rsid w:val="00613EBA"/>
    <w:rsid w:val="00614246"/>
    <w:rsid w:val="00615116"/>
    <w:rsid w:val="0062057F"/>
    <w:rsid w:val="006208E6"/>
    <w:rsid w:val="00622A33"/>
    <w:rsid w:val="0062376D"/>
    <w:rsid w:val="00623951"/>
    <w:rsid w:val="00623E16"/>
    <w:rsid w:val="00626156"/>
    <w:rsid w:val="006315AC"/>
    <w:rsid w:val="006320FE"/>
    <w:rsid w:val="00632D35"/>
    <w:rsid w:val="00632E76"/>
    <w:rsid w:val="00636171"/>
    <w:rsid w:val="00637077"/>
    <w:rsid w:val="00637ED7"/>
    <w:rsid w:val="006406B7"/>
    <w:rsid w:val="00642700"/>
    <w:rsid w:val="00644372"/>
    <w:rsid w:val="00644A66"/>
    <w:rsid w:val="006451D6"/>
    <w:rsid w:val="006474C1"/>
    <w:rsid w:val="00651D48"/>
    <w:rsid w:val="00653651"/>
    <w:rsid w:val="00656EFA"/>
    <w:rsid w:val="00657005"/>
    <w:rsid w:val="00657293"/>
    <w:rsid w:val="00662565"/>
    <w:rsid w:val="00662EC3"/>
    <w:rsid w:val="00663A74"/>
    <w:rsid w:val="00665038"/>
    <w:rsid w:val="0066521E"/>
    <w:rsid w:val="006652DA"/>
    <w:rsid w:val="006671F7"/>
    <w:rsid w:val="00667457"/>
    <w:rsid w:val="00671CD9"/>
    <w:rsid w:val="0067254E"/>
    <w:rsid w:val="00674E74"/>
    <w:rsid w:val="00676B22"/>
    <w:rsid w:val="006807D8"/>
    <w:rsid w:val="006808FA"/>
    <w:rsid w:val="00682765"/>
    <w:rsid w:val="006828C6"/>
    <w:rsid w:val="006835B9"/>
    <w:rsid w:val="006853CE"/>
    <w:rsid w:val="00685B2A"/>
    <w:rsid w:val="00690A6E"/>
    <w:rsid w:val="00690EDF"/>
    <w:rsid w:val="00691F47"/>
    <w:rsid w:val="00692565"/>
    <w:rsid w:val="00694CEE"/>
    <w:rsid w:val="0069514B"/>
    <w:rsid w:val="006961DB"/>
    <w:rsid w:val="006A1AB7"/>
    <w:rsid w:val="006A2934"/>
    <w:rsid w:val="006A2B7B"/>
    <w:rsid w:val="006A2E4C"/>
    <w:rsid w:val="006A2EC2"/>
    <w:rsid w:val="006A2F61"/>
    <w:rsid w:val="006A5433"/>
    <w:rsid w:val="006A7C3F"/>
    <w:rsid w:val="006B0CCD"/>
    <w:rsid w:val="006B13DA"/>
    <w:rsid w:val="006B17FF"/>
    <w:rsid w:val="006B4144"/>
    <w:rsid w:val="006B4434"/>
    <w:rsid w:val="006B6D29"/>
    <w:rsid w:val="006B6EC7"/>
    <w:rsid w:val="006C035A"/>
    <w:rsid w:val="006C100C"/>
    <w:rsid w:val="006C1259"/>
    <w:rsid w:val="006C3DC4"/>
    <w:rsid w:val="006C4161"/>
    <w:rsid w:val="006C545E"/>
    <w:rsid w:val="006C567F"/>
    <w:rsid w:val="006C5D23"/>
    <w:rsid w:val="006C6A28"/>
    <w:rsid w:val="006C6CD7"/>
    <w:rsid w:val="006C735D"/>
    <w:rsid w:val="006D00C9"/>
    <w:rsid w:val="006D09B0"/>
    <w:rsid w:val="006D12FD"/>
    <w:rsid w:val="006D5228"/>
    <w:rsid w:val="006D6126"/>
    <w:rsid w:val="006D65B4"/>
    <w:rsid w:val="006D753C"/>
    <w:rsid w:val="006D78CD"/>
    <w:rsid w:val="006D79C8"/>
    <w:rsid w:val="006D7C5B"/>
    <w:rsid w:val="006E03FF"/>
    <w:rsid w:val="006E1168"/>
    <w:rsid w:val="006E2710"/>
    <w:rsid w:val="006E39F2"/>
    <w:rsid w:val="006E3AE3"/>
    <w:rsid w:val="006E4E9F"/>
    <w:rsid w:val="006E5C3A"/>
    <w:rsid w:val="006E6725"/>
    <w:rsid w:val="006E7998"/>
    <w:rsid w:val="006F0664"/>
    <w:rsid w:val="006F138A"/>
    <w:rsid w:val="006F1681"/>
    <w:rsid w:val="006F4E4F"/>
    <w:rsid w:val="006F5548"/>
    <w:rsid w:val="006F5577"/>
    <w:rsid w:val="006F63EA"/>
    <w:rsid w:val="006F79EB"/>
    <w:rsid w:val="00700D1F"/>
    <w:rsid w:val="00701509"/>
    <w:rsid w:val="007015DE"/>
    <w:rsid w:val="00703F2B"/>
    <w:rsid w:val="00704671"/>
    <w:rsid w:val="0070545E"/>
    <w:rsid w:val="00705998"/>
    <w:rsid w:val="00706AA8"/>
    <w:rsid w:val="00706D98"/>
    <w:rsid w:val="00710153"/>
    <w:rsid w:val="007105EF"/>
    <w:rsid w:val="00710763"/>
    <w:rsid w:val="007115C8"/>
    <w:rsid w:val="00712A8D"/>
    <w:rsid w:val="007134F6"/>
    <w:rsid w:val="0071377D"/>
    <w:rsid w:val="007150CF"/>
    <w:rsid w:val="00715205"/>
    <w:rsid w:val="0071555C"/>
    <w:rsid w:val="007165DB"/>
    <w:rsid w:val="00716613"/>
    <w:rsid w:val="00716D10"/>
    <w:rsid w:val="00717AAD"/>
    <w:rsid w:val="00720AD0"/>
    <w:rsid w:val="00721142"/>
    <w:rsid w:val="00721ABC"/>
    <w:rsid w:val="00722250"/>
    <w:rsid w:val="007227AB"/>
    <w:rsid w:val="00722DE3"/>
    <w:rsid w:val="00723CC1"/>
    <w:rsid w:val="00725D56"/>
    <w:rsid w:val="00726642"/>
    <w:rsid w:val="007267BB"/>
    <w:rsid w:val="00726D54"/>
    <w:rsid w:val="00727628"/>
    <w:rsid w:val="00731B86"/>
    <w:rsid w:val="00731EF8"/>
    <w:rsid w:val="007320C3"/>
    <w:rsid w:val="00733469"/>
    <w:rsid w:val="00734333"/>
    <w:rsid w:val="007348C5"/>
    <w:rsid w:val="00734A1B"/>
    <w:rsid w:val="00734B63"/>
    <w:rsid w:val="00737D5C"/>
    <w:rsid w:val="00740C2D"/>
    <w:rsid w:val="00741C4A"/>
    <w:rsid w:val="00742308"/>
    <w:rsid w:val="0074325F"/>
    <w:rsid w:val="00743433"/>
    <w:rsid w:val="00743A32"/>
    <w:rsid w:val="0074488B"/>
    <w:rsid w:val="007468AF"/>
    <w:rsid w:val="00747A18"/>
    <w:rsid w:val="0075007E"/>
    <w:rsid w:val="0075061E"/>
    <w:rsid w:val="007532AD"/>
    <w:rsid w:val="007558B5"/>
    <w:rsid w:val="00755930"/>
    <w:rsid w:val="00755F81"/>
    <w:rsid w:val="00761614"/>
    <w:rsid w:val="007640F3"/>
    <w:rsid w:val="00764BB0"/>
    <w:rsid w:val="00764F1D"/>
    <w:rsid w:val="00767922"/>
    <w:rsid w:val="00767A83"/>
    <w:rsid w:val="00767E3C"/>
    <w:rsid w:val="00771C5F"/>
    <w:rsid w:val="007720B0"/>
    <w:rsid w:val="007733C6"/>
    <w:rsid w:val="00774632"/>
    <w:rsid w:val="00774E09"/>
    <w:rsid w:val="0077768D"/>
    <w:rsid w:val="00783170"/>
    <w:rsid w:val="00784647"/>
    <w:rsid w:val="00790211"/>
    <w:rsid w:val="007905E2"/>
    <w:rsid w:val="00791E60"/>
    <w:rsid w:val="00793156"/>
    <w:rsid w:val="007932E4"/>
    <w:rsid w:val="007935C5"/>
    <w:rsid w:val="00793DA1"/>
    <w:rsid w:val="00794168"/>
    <w:rsid w:val="0079428A"/>
    <w:rsid w:val="00794E14"/>
    <w:rsid w:val="007951D7"/>
    <w:rsid w:val="007970D0"/>
    <w:rsid w:val="00797495"/>
    <w:rsid w:val="00797E19"/>
    <w:rsid w:val="007A133C"/>
    <w:rsid w:val="007A2139"/>
    <w:rsid w:val="007A32F1"/>
    <w:rsid w:val="007A34F5"/>
    <w:rsid w:val="007A3DFF"/>
    <w:rsid w:val="007A43F9"/>
    <w:rsid w:val="007A4BA7"/>
    <w:rsid w:val="007A4DF9"/>
    <w:rsid w:val="007A56FD"/>
    <w:rsid w:val="007A59CD"/>
    <w:rsid w:val="007A5C19"/>
    <w:rsid w:val="007A7264"/>
    <w:rsid w:val="007B12E6"/>
    <w:rsid w:val="007B1B25"/>
    <w:rsid w:val="007B2429"/>
    <w:rsid w:val="007B2D1B"/>
    <w:rsid w:val="007B3277"/>
    <w:rsid w:val="007B3622"/>
    <w:rsid w:val="007B4E7F"/>
    <w:rsid w:val="007B66BE"/>
    <w:rsid w:val="007B7AE2"/>
    <w:rsid w:val="007C2A0B"/>
    <w:rsid w:val="007C2A46"/>
    <w:rsid w:val="007C2A54"/>
    <w:rsid w:val="007C30C7"/>
    <w:rsid w:val="007C341F"/>
    <w:rsid w:val="007C4558"/>
    <w:rsid w:val="007C49FA"/>
    <w:rsid w:val="007C5F6F"/>
    <w:rsid w:val="007D1940"/>
    <w:rsid w:val="007D22B0"/>
    <w:rsid w:val="007D2D86"/>
    <w:rsid w:val="007D4C97"/>
    <w:rsid w:val="007D603F"/>
    <w:rsid w:val="007D6E6D"/>
    <w:rsid w:val="007D7E0E"/>
    <w:rsid w:val="007E0190"/>
    <w:rsid w:val="007E0E80"/>
    <w:rsid w:val="007E14DA"/>
    <w:rsid w:val="007E1E9E"/>
    <w:rsid w:val="007E2A6D"/>
    <w:rsid w:val="007E2CAE"/>
    <w:rsid w:val="007E55F6"/>
    <w:rsid w:val="007E57BE"/>
    <w:rsid w:val="007E5E19"/>
    <w:rsid w:val="007E5E20"/>
    <w:rsid w:val="007E6CE0"/>
    <w:rsid w:val="007E7E52"/>
    <w:rsid w:val="007F2EE3"/>
    <w:rsid w:val="007F3FD8"/>
    <w:rsid w:val="007F485F"/>
    <w:rsid w:val="007F5421"/>
    <w:rsid w:val="007F568E"/>
    <w:rsid w:val="00800A4E"/>
    <w:rsid w:val="00800F27"/>
    <w:rsid w:val="008018AA"/>
    <w:rsid w:val="00802E9F"/>
    <w:rsid w:val="008036C9"/>
    <w:rsid w:val="008039F9"/>
    <w:rsid w:val="0081011D"/>
    <w:rsid w:val="0081017D"/>
    <w:rsid w:val="0081172F"/>
    <w:rsid w:val="00811936"/>
    <w:rsid w:val="0081236F"/>
    <w:rsid w:val="0081732C"/>
    <w:rsid w:val="00820648"/>
    <w:rsid w:val="0082161E"/>
    <w:rsid w:val="00822AB0"/>
    <w:rsid w:val="00823841"/>
    <w:rsid w:val="008253FB"/>
    <w:rsid w:val="00825BCA"/>
    <w:rsid w:val="00830E9E"/>
    <w:rsid w:val="0083231D"/>
    <w:rsid w:val="0083303F"/>
    <w:rsid w:val="008332DE"/>
    <w:rsid w:val="00833C68"/>
    <w:rsid w:val="00834FC2"/>
    <w:rsid w:val="00836E98"/>
    <w:rsid w:val="00840199"/>
    <w:rsid w:val="00840DE3"/>
    <w:rsid w:val="00841713"/>
    <w:rsid w:val="00841A8B"/>
    <w:rsid w:val="00842826"/>
    <w:rsid w:val="008430FA"/>
    <w:rsid w:val="00843492"/>
    <w:rsid w:val="00843902"/>
    <w:rsid w:val="00844E77"/>
    <w:rsid w:val="00844EA4"/>
    <w:rsid w:val="00846685"/>
    <w:rsid w:val="008473BD"/>
    <w:rsid w:val="0084744A"/>
    <w:rsid w:val="00847522"/>
    <w:rsid w:val="00851513"/>
    <w:rsid w:val="00852A7D"/>
    <w:rsid w:val="00853E23"/>
    <w:rsid w:val="00862AC5"/>
    <w:rsid w:val="008636D9"/>
    <w:rsid w:val="008637CE"/>
    <w:rsid w:val="00863811"/>
    <w:rsid w:val="00863813"/>
    <w:rsid w:val="00863BA9"/>
    <w:rsid w:val="0086615E"/>
    <w:rsid w:val="008708B2"/>
    <w:rsid w:val="00870AA7"/>
    <w:rsid w:val="008712FA"/>
    <w:rsid w:val="00871F21"/>
    <w:rsid w:val="00872180"/>
    <w:rsid w:val="008736C1"/>
    <w:rsid w:val="0087538A"/>
    <w:rsid w:val="008758D7"/>
    <w:rsid w:val="008769DE"/>
    <w:rsid w:val="00876BD8"/>
    <w:rsid w:val="00880ECD"/>
    <w:rsid w:val="008820BE"/>
    <w:rsid w:val="00883B3E"/>
    <w:rsid w:val="0088410D"/>
    <w:rsid w:val="00884A61"/>
    <w:rsid w:val="008853E6"/>
    <w:rsid w:val="00885F76"/>
    <w:rsid w:val="00891557"/>
    <w:rsid w:val="0089191C"/>
    <w:rsid w:val="00893FDD"/>
    <w:rsid w:val="0089517C"/>
    <w:rsid w:val="008A03DA"/>
    <w:rsid w:val="008A0C68"/>
    <w:rsid w:val="008A1A1A"/>
    <w:rsid w:val="008A1F3F"/>
    <w:rsid w:val="008A2253"/>
    <w:rsid w:val="008A2EC2"/>
    <w:rsid w:val="008A2F40"/>
    <w:rsid w:val="008A4407"/>
    <w:rsid w:val="008A60A1"/>
    <w:rsid w:val="008A6904"/>
    <w:rsid w:val="008A6BF4"/>
    <w:rsid w:val="008B0498"/>
    <w:rsid w:val="008B0BC5"/>
    <w:rsid w:val="008B183B"/>
    <w:rsid w:val="008B25BE"/>
    <w:rsid w:val="008B2C46"/>
    <w:rsid w:val="008B3A04"/>
    <w:rsid w:val="008B457A"/>
    <w:rsid w:val="008B5585"/>
    <w:rsid w:val="008B67F9"/>
    <w:rsid w:val="008B78A8"/>
    <w:rsid w:val="008C114B"/>
    <w:rsid w:val="008C37F1"/>
    <w:rsid w:val="008C4A80"/>
    <w:rsid w:val="008C6471"/>
    <w:rsid w:val="008C6515"/>
    <w:rsid w:val="008C6B4F"/>
    <w:rsid w:val="008C70EB"/>
    <w:rsid w:val="008C7868"/>
    <w:rsid w:val="008C7C13"/>
    <w:rsid w:val="008D02DD"/>
    <w:rsid w:val="008D02E0"/>
    <w:rsid w:val="008D0C2D"/>
    <w:rsid w:val="008D1838"/>
    <w:rsid w:val="008D185E"/>
    <w:rsid w:val="008D2CD9"/>
    <w:rsid w:val="008D3F9E"/>
    <w:rsid w:val="008D4824"/>
    <w:rsid w:val="008D4839"/>
    <w:rsid w:val="008D7016"/>
    <w:rsid w:val="008E0C80"/>
    <w:rsid w:val="008E16FB"/>
    <w:rsid w:val="008E2D41"/>
    <w:rsid w:val="008E37AC"/>
    <w:rsid w:val="008E3A01"/>
    <w:rsid w:val="008E50A3"/>
    <w:rsid w:val="008E5474"/>
    <w:rsid w:val="008E5491"/>
    <w:rsid w:val="008E58B3"/>
    <w:rsid w:val="008E6270"/>
    <w:rsid w:val="008E6D59"/>
    <w:rsid w:val="008E6D62"/>
    <w:rsid w:val="008F1E90"/>
    <w:rsid w:val="008F437F"/>
    <w:rsid w:val="008F4D8B"/>
    <w:rsid w:val="008F50C6"/>
    <w:rsid w:val="008F66E4"/>
    <w:rsid w:val="009004DC"/>
    <w:rsid w:val="00900667"/>
    <w:rsid w:val="00901170"/>
    <w:rsid w:val="009015FE"/>
    <w:rsid w:val="0090312E"/>
    <w:rsid w:val="00903734"/>
    <w:rsid w:val="009049D0"/>
    <w:rsid w:val="00904F48"/>
    <w:rsid w:val="009059CC"/>
    <w:rsid w:val="00905A77"/>
    <w:rsid w:val="0090675E"/>
    <w:rsid w:val="00906D43"/>
    <w:rsid w:val="00913430"/>
    <w:rsid w:val="00913CB1"/>
    <w:rsid w:val="009147C4"/>
    <w:rsid w:val="009200B7"/>
    <w:rsid w:val="00920278"/>
    <w:rsid w:val="00921A30"/>
    <w:rsid w:val="00922978"/>
    <w:rsid w:val="009234C3"/>
    <w:rsid w:val="0092458F"/>
    <w:rsid w:val="009245A0"/>
    <w:rsid w:val="00924643"/>
    <w:rsid w:val="00925CA3"/>
    <w:rsid w:val="009260C3"/>
    <w:rsid w:val="0092635C"/>
    <w:rsid w:val="00927BB9"/>
    <w:rsid w:val="00927DF7"/>
    <w:rsid w:val="0093117E"/>
    <w:rsid w:val="00931ACD"/>
    <w:rsid w:val="00932890"/>
    <w:rsid w:val="00934106"/>
    <w:rsid w:val="00934CC6"/>
    <w:rsid w:val="009374DC"/>
    <w:rsid w:val="00942009"/>
    <w:rsid w:val="00942A29"/>
    <w:rsid w:val="00942B5A"/>
    <w:rsid w:val="009439D9"/>
    <w:rsid w:val="00943F46"/>
    <w:rsid w:val="009440F6"/>
    <w:rsid w:val="009445BE"/>
    <w:rsid w:val="0094576E"/>
    <w:rsid w:val="0094679E"/>
    <w:rsid w:val="009478B2"/>
    <w:rsid w:val="009508B6"/>
    <w:rsid w:val="00950F92"/>
    <w:rsid w:val="00953032"/>
    <w:rsid w:val="009531E4"/>
    <w:rsid w:val="00961485"/>
    <w:rsid w:val="00967788"/>
    <w:rsid w:val="00970C19"/>
    <w:rsid w:val="00971DB5"/>
    <w:rsid w:val="009722EE"/>
    <w:rsid w:val="0097474F"/>
    <w:rsid w:val="0097577D"/>
    <w:rsid w:val="00976057"/>
    <w:rsid w:val="009769F7"/>
    <w:rsid w:val="00976B02"/>
    <w:rsid w:val="00976B1D"/>
    <w:rsid w:val="00976FB2"/>
    <w:rsid w:val="009773DE"/>
    <w:rsid w:val="00977439"/>
    <w:rsid w:val="0098137C"/>
    <w:rsid w:val="00981FA7"/>
    <w:rsid w:val="009852C2"/>
    <w:rsid w:val="009870DF"/>
    <w:rsid w:val="00990967"/>
    <w:rsid w:val="00990E16"/>
    <w:rsid w:val="00991DED"/>
    <w:rsid w:val="00993860"/>
    <w:rsid w:val="00993872"/>
    <w:rsid w:val="009939A0"/>
    <w:rsid w:val="00996528"/>
    <w:rsid w:val="009A0134"/>
    <w:rsid w:val="009A06E2"/>
    <w:rsid w:val="009A1968"/>
    <w:rsid w:val="009A1A24"/>
    <w:rsid w:val="009A2EDA"/>
    <w:rsid w:val="009A3B85"/>
    <w:rsid w:val="009A3E54"/>
    <w:rsid w:val="009A3E77"/>
    <w:rsid w:val="009A43D6"/>
    <w:rsid w:val="009A4D5B"/>
    <w:rsid w:val="009A5185"/>
    <w:rsid w:val="009A601A"/>
    <w:rsid w:val="009A7DE9"/>
    <w:rsid w:val="009B0E0F"/>
    <w:rsid w:val="009B0EE3"/>
    <w:rsid w:val="009B4689"/>
    <w:rsid w:val="009B4F41"/>
    <w:rsid w:val="009B56F6"/>
    <w:rsid w:val="009B71BD"/>
    <w:rsid w:val="009B7414"/>
    <w:rsid w:val="009B7C59"/>
    <w:rsid w:val="009C05BA"/>
    <w:rsid w:val="009C1A39"/>
    <w:rsid w:val="009C2326"/>
    <w:rsid w:val="009C2F80"/>
    <w:rsid w:val="009C35A3"/>
    <w:rsid w:val="009C36C4"/>
    <w:rsid w:val="009C4010"/>
    <w:rsid w:val="009C5339"/>
    <w:rsid w:val="009C721E"/>
    <w:rsid w:val="009D1160"/>
    <w:rsid w:val="009D261E"/>
    <w:rsid w:val="009D2879"/>
    <w:rsid w:val="009D3E71"/>
    <w:rsid w:val="009D4433"/>
    <w:rsid w:val="009D77DD"/>
    <w:rsid w:val="009E0B32"/>
    <w:rsid w:val="009E33E2"/>
    <w:rsid w:val="009E33F8"/>
    <w:rsid w:val="009E38EC"/>
    <w:rsid w:val="009E3A30"/>
    <w:rsid w:val="009E4426"/>
    <w:rsid w:val="009E573D"/>
    <w:rsid w:val="009E5CEA"/>
    <w:rsid w:val="009E6255"/>
    <w:rsid w:val="009F087D"/>
    <w:rsid w:val="009F1261"/>
    <w:rsid w:val="009F420E"/>
    <w:rsid w:val="009F62D6"/>
    <w:rsid w:val="009F67A6"/>
    <w:rsid w:val="009F6F62"/>
    <w:rsid w:val="00A00224"/>
    <w:rsid w:val="00A00FDE"/>
    <w:rsid w:val="00A02235"/>
    <w:rsid w:val="00A05B0B"/>
    <w:rsid w:val="00A069DE"/>
    <w:rsid w:val="00A06A47"/>
    <w:rsid w:val="00A06BF2"/>
    <w:rsid w:val="00A0736B"/>
    <w:rsid w:val="00A07E2D"/>
    <w:rsid w:val="00A10C5D"/>
    <w:rsid w:val="00A12444"/>
    <w:rsid w:val="00A14068"/>
    <w:rsid w:val="00A17D06"/>
    <w:rsid w:val="00A2034D"/>
    <w:rsid w:val="00A2154D"/>
    <w:rsid w:val="00A22828"/>
    <w:rsid w:val="00A23BFB"/>
    <w:rsid w:val="00A24BA8"/>
    <w:rsid w:val="00A24CC9"/>
    <w:rsid w:val="00A2525D"/>
    <w:rsid w:val="00A253AB"/>
    <w:rsid w:val="00A26EE6"/>
    <w:rsid w:val="00A30AC4"/>
    <w:rsid w:val="00A31DC7"/>
    <w:rsid w:val="00A33497"/>
    <w:rsid w:val="00A34D0C"/>
    <w:rsid w:val="00A36AAA"/>
    <w:rsid w:val="00A36E41"/>
    <w:rsid w:val="00A40255"/>
    <w:rsid w:val="00A402AA"/>
    <w:rsid w:val="00A42BC4"/>
    <w:rsid w:val="00A435C4"/>
    <w:rsid w:val="00A44149"/>
    <w:rsid w:val="00A4453E"/>
    <w:rsid w:val="00A44B6E"/>
    <w:rsid w:val="00A4556B"/>
    <w:rsid w:val="00A457F7"/>
    <w:rsid w:val="00A46B39"/>
    <w:rsid w:val="00A46D0B"/>
    <w:rsid w:val="00A4716F"/>
    <w:rsid w:val="00A47E18"/>
    <w:rsid w:val="00A53C8B"/>
    <w:rsid w:val="00A53FF0"/>
    <w:rsid w:val="00A54187"/>
    <w:rsid w:val="00A54EE1"/>
    <w:rsid w:val="00A57139"/>
    <w:rsid w:val="00A60F93"/>
    <w:rsid w:val="00A61DDB"/>
    <w:rsid w:val="00A6299F"/>
    <w:rsid w:val="00A646B5"/>
    <w:rsid w:val="00A647AB"/>
    <w:rsid w:val="00A66E66"/>
    <w:rsid w:val="00A6706E"/>
    <w:rsid w:val="00A715E0"/>
    <w:rsid w:val="00A723D0"/>
    <w:rsid w:val="00A72434"/>
    <w:rsid w:val="00A73AA5"/>
    <w:rsid w:val="00A74F7E"/>
    <w:rsid w:val="00A757F1"/>
    <w:rsid w:val="00A80768"/>
    <w:rsid w:val="00A81DE5"/>
    <w:rsid w:val="00A825E0"/>
    <w:rsid w:val="00A83290"/>
    <w:rsid w:val="00A85213"/>
    <w:rsid w:val="00A85D99"/>
    <w:rsid w:val="00A860E8"/>
    <w:rsid w:val="00A87953"/>
    <w:rsid w:val="00A87B21"/>
    <w:rsid w:val="00A90484"/>
    <w:rsid w:val="00A90F2B"/>
    <w:rsid w:val="00A9176C"/>
    <w:rsid w:val="00A93AC1"/>
    <w:rsid w:val="00A95590"/>
    <w:rsid w:val="00A95E32"/>
    <w:rsid w:val="00A9795E"/>
    <w:rsid w:val="00AA0475"/>
    <w:rsid w:val="00AA1F5F"/>
    <w:rsid w:val="00AA49C7"/>
    <w:rsid w:val="00AA5DE4"/>
    <w:rsid w:val="00AB3082"/>
    <w:rsid w:val="00AB31C0"/>
    <w:rsid w:val="00AB3B68"/>
    <w:rsid w:val="00AB3D65"/>
    <w:rsid w:val="00AB632C"/>
    <w:rsid w:val="00AC13B0"/>
    <w:rsid w:val="00AC1523"/>
    <w:rsid w:val="00AC2A62"/>
    <w:rsid w:val="00AC3846"/>
    <w:rsid w:val="00AC3DC1"/>
    <w:rsid w:val="00AC4F40"/>
    <w:rsid w:val="00AC5205"/>
    <w:rsid w:val="00AC6AAE"/>
    <w:rsid w:val="00AC74EB"/>
    <w:rsid w:val="00AD0026"/>
    <w:rsid w:val="00AD09D0"/>
    <w:rsid w:val="00AD2AC8"/>
    <w:rsid w:val="00AD33D6"/>
    <w:rsid w:val="00AD3AE9"/>
    <w:rsid w:val="00AD3F44"/>
    <w:rsid w:val="00AD581F"/>
    <w:rsid w:val="00AE1065"/>
    <w:rsid w:val="00AE19B5"/>
    <w:rsid w:val="00AE31B8"/>
    <w:rsid w:val="00AE3B1E"/>
    <w:rsid w:val="00AE3C5F"/>
    <w:rsid w:val="00AE5E40"/>
    <w:rsid w:val="00AE6EF4"/>
    <w:rsid w:val="00AE729D"/>
    <w:rsid w:val="00AE7580"/>
    <w:rsid w:val="00AF07B8"/>
    <w:rsid w:val="00AF1428"/>
    <w:rsid w:val="00AF3663"/>
    <w:rsid w:val="00B00A0B"/>
    <w:rsid w:val="00B012C1"/>
    <w:rsid w:val="00B02B6D"/>
    <w:rsid w:val="00B02CC9"/>
    <w:rsid w:val="00B07F3D"/>
    <w:rsid w:val="00B1043B"/>
    <w:rsid w:val="00B109FA"/>
    <w:rsid w:val="00B10B16"/>
    <w:rsid w:val="00B10F59"/>
    <w:rsid w:val="00B119FF"/>
    <w:rsid w:val="00B11A56"/>
    <w:rsid w:val="00B1277E"/>
    <w:rsid w:val="00B138B2"/>
    <w:rsid w:val="00B13995"/>
    <w:rsid w:val="00B142D5"/>
    <w:rsid w:val="00B169F5"/>
    <w:rsid w:val="00B229AA"/>
    <w:rsid w:val="00B237D2"/>
    <w:rsid w:val="00B237ED"/>
    <w:rsid w:val="00B2594F"/>
    <w:rsid w:val="00B261AF"/>
    <w:rsid w:val="00B27C6B"/>
    <w:rsid w:val="00B30118"/>
    <w:rsid w:val="00B302E6"/>
    <w:rsid w:val="00B3171B"/>
    <w:rsid w:val="00B33931"/>
    <w:rsid w:val="00B3596B"/>
    <w:rsid w:val="00B37362"/>
    <w:rsid w:val="00B37799"/>
    <w:rsid w:val="00B402D7"/>
    <w:rsid w:val="00B403AB"/>
    <w:rsid w:val="00B434FD"/>
    <w:rsid w:val="00B44A12"/>
    <w:rsid w:val="00B44CDF"/>
    <w:rsid w:val="00B45909"/>
    <w:rsid w:val="00B47329"/>
    <w:rsid w:val="00B47519"/>
    <w:rsid w:val="00B5012C"/>
    <w:rsid w:val="00B50960"/>
    <w:rsid w:val="00B51D9B"/>
    <w:rsid w:val="00B5495A"/>
    <w:rsid w:val="00B551E1"/>
    <w:rsid w:val="00B5563F"/>
    <w:rsid w:val="00B5739E"/>
    <w:rsid w:val="00B60A41"/>
    <w:rsid w:val="00B60E61"/>
    <w:rsid w:val="00B61E5B"/>
    <w:rsid w:val="00B66E8E"/>
    <w:rsid w:val="00B7030C"/>
    <w:rsid w:val="00B70E6A"/>
    <w:rsid w:val="00B70FB1"/>
    <w:rsid w:val="00B71742"/>
    <w:rsid w:val="00B72A47"/>
    <w:rsid w:val="00B73B51"/>
    <w:rsid w:val="00B75D4F"/>
    <w:rsid w:val="00B77FA9"/>
    <w:rsid w:val="00B803AB"/>
    <w:rsid w:val="00B80D8C"/>
    <w:rsid w:val="00B84CE0"/>
    <w:rsid w:val="00B857EB"/>
    <w:rsid w:val="00B858B8"/>
    <w:rsid w:val="00B90C9F"/>
    <w:rsid w:val="00B9120F"/>
    <w:rsid w:val="00B91397"/>
    <w:rsid w:val="00B92CE3"/>
    <w:rsid w:val="00B954CC"/>
    <w:rsid w:val="00B96591"/>
    <w:rsid w:val="00B966E9"/>
    <w:rsid w:val="00B9793D"/>
    <w:rsid w:val="00BA0151"/>
    <w:rsid w:val="00BA0E03"/>
    <w:rsid w:val="00BA2A8C"/>
    <w:rsid w:val="00BA37C5"/>
    <w:rsid w:val="00BA3C38"/>
    <w:rsid w:val="00BA41CB"/>
    <w:rsid w:val="00BA4308"/>
    <w:rsid w:val="00BA4E4A"/>
    <w:rsid w:val="00BA5B86"/>
    <w:rsid w:val="00BA6C6B"/>
    <w:rsid w:val="00BA6FDE"/>
    <w:rsid w:val="00BA7263"/>
    <w:rsid w:val="00BA7333"/>
    <w:rsid w:val="00BA7DA6"/>
    <w:rsid w:val="00BA7E89"/>
    <w:rsid w:val="00BA7EC7"/>
    <w:rsid w:val="00BB0189"/>
    <w:rsid w:val="00BB2E94"/>
    <w:rsid w:val="00BB5D2C"/>
    <w:rsid w:val="00BB7882"/>
    <w:rsid w:val="00BC17AE"/>
    <w:rsid w:val="00BC3578"/>
    <w:rsid w:val="00BC406A"/>
    <w:rsid w:val="00BC64EC"/>
    <w:rsid w:val="00BD07E6"/>
    <w:rsid w:val="00BD46C1"/>
    <w:rsid w:val="00BD5279"/>
    <w:rsid w:val="00BD5A90"/>
    <w:rsid w:val="00BD5BD9"/>
    <w:rsid w:val="00BE0C88"/>
    <w:rsid w:val="00BE0EB9"/>
    <w:rsid w:val="00BE7559"/>
    <w:rsid w:val="00BF0A24"/>
    <w:rsid w:val="00BF1391"/>
    <w:rsid w:val="00BF1C82"/>
    <w:rsid w:val="00BF1D73"/>
    <w:rsid w:val="00BF20F6"/>
    <w:rsid w:val="00BF2C62"/>
    <w:rsid w:val="00BF2DA2"/>
    <w:rsid w:val="00BF3251"/>
    <w:rsid w:val="00BF3528"/>
    <w:rsid w:val="00BF7072"/>
    <w:rsid w:val="00BF7575"/>
    <w:rsid w:val="00C01309"/>
    <w:rsid w:val="00C01814"/>
    <w:rsid w:val="00C01BAD"/>
    <w:rsid w:val="00C04651"/>
    <w:rsid w:val="00C04A04"/>
    <w:rsid w:val="00C04B71"/>
    <w:rsid w:val="00C05B1C"/>
    <w:rsid w:val="00C05C90"/>
    <w:rsid w:val="00C06091"/>
    <w:rsid w:val="00C06832"/>
    <w:rsid w:val="00C06DBD"/>
    <w:rsid w:val="00C0759F"/>
    <w:rsid w:val="00C1230D"/>
    <w:rsid w:val="00C12E31"/>
    <w:rsid w:val="00C13000"/>
    <w:rsid w:val="00C14B79"/>
    <w:rsid w:val="00C16CBB"/>
    <w:rsid w:val="00C21560"/>
    <w:rsid w:val="00C21B29"/>
    <w:rsid w:val="00C22D2F"/>
    <w:rsid w:val="00C237C9"/>
    <w:rsid w:val="00C26AE7"/>
    <w:rsid w:val="00C31A16"/>
    <w:rsid w:val="00C34163"/>
    <w:rsid w:val="00C35525"/>
    <w:rsid w:val="00C3571B"/>
    <w:rsid w:val="00C4192A"/>
    <w:rsid w:val="00C425E0"/>
    <w:rsid w:val="00C44298"/>
    <w:rsid w:val="00C460A6"/>
    <w:rsid w:val="00C47A75"/>
    <w:rsid w:val="00C50691"/>
    <w:rsid w:val="00C50F67"/>
    <w:rsid w:val="00C53C3B"/>
    <w:rsid w:val="00C5562D"/>
    <w:rsid w:val="00C624CD"/>
    <w:rsid w:val="00C6279B"/>
    <w:rsid w:val="00C63B4D"/>
    <w:rsid w:val="00C67582"/>
    <w:rsid w:val="00C7139B"/>
    <w:rsid w:val="00C72801"/>
    <w:rsid w:val="00C72AB4"/>
    <w:rsid w:val="00C731E9"/>
    <w:rsid w:val="00C7346A"/>
    <w:rsid w:val="00C74BBF"/>
    <w:rsid w:val="00C750BD"/>
    <w:rsid w:val="00C7754C"/>
    <w:rsid w:val="00C82399"/>
    <w:rsid w:val="00C8319F"/>
    <w:rsid w:val="00C8564F"/>
    <w:rsid w:val="00C85F9C"/>
    <w:rsid w:val="00C86448"/>
    <w:rsid w:val="00C866E7"/>
    <w:rsid w:val="00C87EF7"/>
    <w:rsid w:val="00C91459"/>
    <w:rsid w:val="00C92421"/>
    <w:rsid w:val="00C9287D"/>
    <w:rsid w:val="00C9418E"/>
    <w:rsid w:val="00C957FF"/>
    <w:rsid w:val="00C95876"/>
    <w:rsid w:val="00C9730A"/>
    <w:rsid w:val="00C97666"/>
    <w:rsid w:val="00C97B8B"/>
    <w:rsid w:val="00CA128E"/>
    <w:rsid w:val="00CA3AEE"/>
    <w:rsid w:val="00CA5A1C"/>
    <w:rsid w:val="00CA5E3C"/>
    <w:rsid w:val="00CA79B8"/>
    <w:rsid w:val="00CB0D4D"/>
    <w:rsid w:val="00CB103C"/>
    <w:rsid w:val="00CB2ED2"/>
    <w:rsid w:val="00CB3CB8"/>
    <w:rsid w:val="00CB4305"/>
    <w:rsid w:val="00CC0E0E"/>
    <w:rsid w:val="00CC0FF4"/>
    <w:rsid w:val="00CC1FA9"/>
    <w:rsid w:val="00CC2F11"/>
    <w:rsid w:val="00CC3704"/>
    <w:rsid w:val="00CC388C"/>
    <w:rsid w:val="00CC3FB1"/>
    <w:rsid w:val="00CC50CB"/>
    <w:rsid w:val="00CC596E"/>
    <w:rsid w:val="00CC5C4B"/>
    <w:rsid w:val="00CC6117"/>
    <w:rsid w:val="00CC6979"/>
    <w:rsid w:val="00CC7889"/>
    <w:rsid w:val="00CD5B5F"/>
    <w:rsid w:val="00CD7071"/>
    <w:rsid w:val="00CD75BD"/>
    <w:rsid w:val="00CE0FF5"/>
    <w:rsid w:val="00CE27AD"/>
    <w:rsid w:val="00CE32C3"/>
    <w:rsid w:val="00CE330B"/>
    <w:rsid w:val="00CE3341"/>
    <w:rsid w:val="00CE4874"/>
    <w:rsid w:val="00CE4E27"/>
    <w:rsid w:val="00CE4FCB"/>
    <w:rsid w:val="00CE543A"/>
    <w:rsid w:val="00CE58D6"/>
    <w:rsid w:val="00CE5FC9"/>
    <w:rsid w:val="00CF1AD7"/>
    <w:rsid w:val="00CF2014"/>
    <w:rsid w:val="00CF2873"/>
    <w:rsid w:val="00CF4A27"/>
    <w:rsid w:val="00CF4C2B"/>
    <w:rsid w:val="00CF54BA"/>
    <w:rsid w:val="00D0021F"/>
    <w:rsid w:val="00D0027C"/>
    <w:rsid w:val="00D006C3"/>
    <w:rsid w:val="00D05539"/>
    <w:rsid w:val="00D06064"/>
    <w:rsid w:val="00D10517"/>
    <w:rsid w:val="00D12006"/>
    <w:rsid w:val="00D12E45"/>
    <w:rsid w:val="00D14C68"/>
    <w:rsid w:val="00D15488"/>
    <w:rsid w:val="00D15CF8"/>
    <w:rsid w:val="00D1687B"/>
    <w:rsid w:val="00D24334"/>
    <w:rsid w:val="00D25730"/>
    <w:rsid w:val="00D25C73"/>
    <w:rsid w:val="00D26702"/>
    <w:rsid w:val="00D30221"/>
    <w:rsid w:val="00D307D5"/>
    <w:rsid w:val="00D3112A"/>
    <w:rsid w:val="00D323C0"/>
    <w:rsid w:val="00D32B52"/>
    <w:rsid w:val="00D34DCB"/>
    <w:rsid w:val="00D35C86"/>
    <w:rsid w:val="00D36789"/>
    <w:rsid w:val="00D4044F"/>
    <w:rsid w:val="00D407D7"/>
    <w:rsid w:val="00D42C56"/>
    <w:rsid w:val="00D44D17"/>
    <w:rsid w:val="00D44E8E"/>
    <w:rsid w:val="00D45177"/>
    <w:rsid w:val="00D45605"/>
    <w:rsid w:val="00D45786"/>
    <w:rsid w:val="00D46244"/>
    <w:rsid w:val="00D4693F"/>
    <w:rsid w:val="00D46ACB"/>
    <w:rsid w:val="00D478EF"/>
    <w:rsid w:val="00D50A8D"/>
    <w:rsid w:val="00D50F89"/>
    <w:rsid w:val="00D51645"/>
    <w:rsid w:val="00D55812"/>
    <w:rsid w:val="00D57B21"/>
    <w:rsid w:val="00D61651"/>
    <w:rsid w:val="00D61BAD"/>
    <w:rsid w:val="00D61DF5"/>
    <w:rsid w:val="00D6597C"/>
    <w:rsid w:val="00D7024F"/>
    <w:rsid w:val="00D713E6"/>
    <w:rsid w:val="00D71D59"/>
    <w:rsid w:val="00D724AC"/>
    <w:rsid w:val="00D724E1"/>
    <w:rsid w:val="00D725AA"/>
    <w:rsid w:val="00D728F9"/>
    <w:rsid w:val="00D73966"/>
    <w:rsid w:val="00D7561A"/>
    <w:rsid w:val="00D75CA5"/>
    <w:rsid w:val="00D76F9D"/>
    <w:rsid w:val="00D77331"/>
    <w:rsid w:val="00D777FA"/>
    <w:rsid w:val="00D77EC6"/>
    <w:rsid w:val="00D8066D"/>
    <w:rsid w:val="00D81746"/>
    <w:rsid w:val="00D81DD1"/>
    <w:rsid w:val="00D85935"/>
    <w:rsid w:val="00D87C86"/>
    <w:rsid w:val="00D90C2E"/>
    <w:rsid w:val="00D90E34"/>
    <w:rsid w:val="00D91B4D"/>
    <w:rsid w:val="00D97469"/>
    <w:rsid w:val="00D97F7F"/>
    <w:rsid w:val="00DA4F42"/>
    <w:rsid w:val="00DA5987"/>
    <w:rsid w:val="00DB0594"/>
    <w:rsid w:val="00DB33E2"/>
    <w:rsid w:val="00DB3766"/>
    <w:rsid w:val="00DB39BA"/>
    <w:rsid w:val="00DB3EBF"/>
    <w:rsid w:val="00DB3F06"/>
    <w:rsid w:val="00DB53A7"/>
    <w:rsid w:val="00DB66D9"/>
    <w:rsid w:val="00DC0701"/>
    <w:rsid w:val="00DC07F7"/>
    <w:rsid w:val="00DC0F17"/>
    <w:rsid w:val="00DC1828"/>
    <w:rsid w:val="00DC4506"/>
    <w:rsid w:val="00DC5654"/>
    <w:rsid w:val="00DC5C71"/>
    <w:rsid w:val="00DC6E14"/>
    <w:rsid w:val="00DD0C07"/>
    <w:rsid w:val="00DD2DDD"/>
    <w:rsid w:val="00DD3305"/>
    <w:rsid w:val="00DD4782"/>
    <w:rsid w:val="00DD5B59"/>
    <w:rsid w:val="00DD74F0"/>
    <w:rsid w:val="00DE0524"/>
    <w:rsid w:val="00DE2B32"/>
    <w:rsid w:val="00DE2CB2"/>
    <w:rsid w:val="00DE387F"/>
    <w:rsid w:val="00DE3D23"/>
    <w:rsid w:val="00DE43E4"/>
    <w:rsid w:val="00DE51FF"/>
    <w:rsid w:val="00DE5C8B"/>
    <w:rsid w:val="00DE5E4A"/>
    <w:rsid w:val="00DE64CB"/>
    <w:rsid w:val="00DE6C13"/>
    <w:rsid w:val="00DE6DE9"/>
    <w:rsid w:val="00DF2131"/>
    <w:rsid w:val="00DF2AF5"/>
    <w:rsid w:val="00DF306F"/>
    <w:rsid w:val="00DF5613"/>
    <w:rsid w:val="00DF68E8"/>
    <w:rsid w:val="00DF69B6"/>
    <w:rsid w:val="00DF703E"/>
    <w:rsid w:val="00E01AD1"/>
    <w:rsid w:val="00E035D0"/>
    <w:rsid w:val="00E035EC"/>
    <w:rsid w:val="00E03DBE"/>
    <w:rsid w:val="00E077CE"/>
    <w:rsid w:val="00E07BB7"/>
    <w:rsid w:val="00E10150"/>
    <w:rsid w:val="00E1049D"/>
    <w:rsid w:val="00E1054F"/>
    <w:rsid w:val="00E1177C"/>
    <w:rsid w:val="00E11ACC"/>
    <w:rsid w:val="00E11C57"/>
    <w:rsid w:val="00E124B5"/>
    <w:rsid w:val="00E135C5"/>
    <w:rsid w:val="00E13827"/>
    <w:rsid w:val="00E13A85"/>
    <w:rsid w:val="00E13D4F"/>
    <w:rsid w:val="00E2156F"/>
    <w:rsid w:val="00E220C7"/>
    <w:rsid w:val="00E227ED"/>
    <w:rsid w:val="00E24139"/>
    <w:rsid w:val="00E24EDD"/>
    <w:rsid w:val="00E267B7"/>
    <w:rsid w:val="00E26A04"/>
    <w:rsid w:val="00E30328"/>
    <w:rsid w:val="00E30CEB"/>
    <w:rsid w:val="00E32364"/>
    <w:rsid w:val="00E354D3"/>
    <w:rsid w:val="00E36873"/>
    <w:rsid w:val="00E370D1"/>
    <w:rsid w:val="00E37DB9"/>
    <w:rsid w:val="00E41F10"/>
    <w:rsid w:val="00E431F8"/>
    <w:rsid w:val="00E46224"/>
    <w:rsid w:val="00E472AD"/>
    <w:rsid w:val="00E518AF"/>
    <w:rsid w:val="00E51D69"/>
    <w:rsid w:val="00E525BE"/>
    <w:rsid w:val="00E52D9E"/>
    <w:rsid w:val="00E5369F"/>
    <w:rsid w:val="00E54788"/>
    <w:rsid w:val="00E5571A"/>
    <w:rsid w:val="00E569FC"/>
    <w:rsid w:val="00E57152"/>
    <w:rsid w:val="00E57882"/>
    <w:rsid w:val="00E6058F"/>
    <w:rsid w:val="00E615F7"/>
    <w:rsid w:val="00E61E94"/>
    <w:rsid w:val="00E62F42"/>
    <w:rsid w:val="00E648F2"/>
    <w:rsid w:val="00E64BE0"/>
    <w:rsid w:val="00E6558B"/>
    <w:rsid w:val="00E66043"/>
    <w:rsid w:val="00E67688"/>
    <w:rsid w:val="00E67C53"/>
    <w:rsid w:val="00E7072C"/>
    <w:rsid w:val="00E71A76"/>
    <w:rsid w:val="00E724DD"/>
    <w:rsid w:val="00E72B59"/>
    <w:rsid w:val="00E731F2"/>
    <w:rsid w:val="00E74E07"/>
    <w:rsid w:val="00E750BB"/>
    <w:rsid w:val="00E76625"/>
    <w:rsid w:val="00E806EB"/>
    <w:rsid w:val="00E853D8"/>
    <w:rsid w:val="00E871BE"/>
    <w:rsid w:val="00E90078"/>
    <w:rsid w:val="00E90D12"/>
    <w:rsid w:val="00E926F7"/>
    <w:rsid w:val="00E960DC"/>
    <w:rsid w:val="00E97460"/>
    <w:rsid w:val="00EA094F"/>
    <w:rsid w:val="00EA1A99"/>
    <w:rsid w:val="00EA2700"/>
    <w:rsid w:val="00EA2AF8"/>
    <w:rsid w:val="00EA64D3"/>
    <w:rsid w:val="00EB1E6E"/>
    <w:rsid w:val="00EB1EAA"/>
    <w:rsid w:val="00EB2455"/>
    <w:rsid w:val="00EB2D29"/>
    <w:rsid w:val="00EB3741"/>
    <w:rsid w:val="00EB43BF"/>
    <w:rsid w:val="00EB5A26"/>
    <w:rsid w:val="00EB6E61"/>
    <w:rsid w:val="00EC14DE"/>
    <w:rsid w:val="00EC15C4"/>
    <w:rsid w:val="00EC2B1D"/>
    <w:rsid w:val="00EC3B2C"/>
    <w:rsid w:val="00EC3E05"/>
    <w:rsid w:val="00EC5C73"/>
    <w:rsid w:val="00EC5C7A"/>
    <w:rsid w:val="00EC6C70"/>
    <w:rsid w:val="00EC78C9"/>
    <w:rsid w:val="00ED0782"/>
    <w:rsid w:val="00ED15E1"/>
    <w:rsid w:val="00ED34D1"/>
    <w:rsid w:val="00ED3BEA"/>
    <w:rsid w:val="00ED4BB6"/>
    <w:rsid w:val="00ED4C9F"/>
    <w:rsid w:val="00ED54BB"/>
    <w:rsid w:val="00ED5E41"/>
    <w:rsid w:val="00ED72EC"/>
    <w:rsid w:val="00ED798E"/>
    <w:rsid w:val="00EE0E88"/>
    <w:rsid w:val="00EE22C1"/>
    <w:rsid w:val="00EE2945"/>
    <w:rsid w:val="00EE4036"/>
    <w:rsid w:val="00EE4607"/>
    <w:rsid w:val="00EE5564"/>
    <w:rsid w:val="00EE5C37"/>
    <w:rsid w:val="00EE61F2"/>
    <w:rsid w:val="00EE7145"/>
    <w:rsid w:val="00EE7810"/>
    <w:rsid w:val="00EF1314"/>
    <w:rsid w:val="00EF19BC"/>
    <w:rsid w:val="00EF1AE6"/>
    <w:rsid w:val="00EF1C65"/>
    <w:rsid w:val="00EF209D"/>
    <w:rsid w:val="00EF46B5"/>
    <w:rsid w:val="00EF48E4"/>
    <w:rsid w:val="00EF4FE2"/>
    <w:rsid w:val="00EF6604"/>
    <w:rsid w:val="00EF7ECA"/>
    <w:rsid w:val="00F007B3"/>
    <w:rsid w:val="00F00C4F"/>
    <w:rsid w:val="00F02192"/>
    <w:rsid w:val="00F02FF2"/>
    <w:rsid w:val="00F0361D"/>
    <w:rsid w:val="00F04118"/>
    <w:rsid w:val="00F06CA2"/>
    <w:rsid w:val="00F079FC"/>
    <w:rsid w:val="00F10216"/>
    <w:rsid w:val="00F10DFA"/>
    <w:rsid w:val="00F10E0F"/>
    <w:rsid w:val="00F12693"/>
    <w:rsid w:val="00F13898"/>
    <w:rsid w:val="00F157CB"/>
    <w:rsid w:val="00F16326"/>
    <w:rsid w:val="00F178E1"/>
    <w:rsid w:val="00F17ECC"/>
    <w:rsid w:val="00F215FE"/>
    <w:rsid w:val="00F22FE8"/>
    <w:rsid w:val="00F24E2B"/>
    <w:rsid w:val="00F2534D"/>
    <w:rsid w:val="00F27E3D"/>
    <w:rsid w:val="00F317EA"/>
    <w:rsid w:val="00F31D17"/>
    <w:rsid w:val="00F32221"/>
    <w:rsid w:val="00F3469E"/>
    <w:rsid w:val="00F37C1C"/>
    <w:rsid w:val="00F40964"/>
    <w:rsid w:val="00F40D82"/>
    <w:rsid w:val="00F415ED"/>
    <w:rsid w:val="00F431C9"/>
    <w:rsid w:val="00F44373"/>
    <w:rsid w:val="00F453B1"/>
    <w:rsid w:val="00F45446"/>
    <w:rsid w:val="00F4701B"/>
    <w:rsid w:val="00F47714"/>
    <w:rsid w:val="00F5134C"/>
    <w:rsid w:val="00F516BD"/>
    <w:rsid w:val="00F51DB4"/>
    <w:rsid w:val="00F539D1"/>
    <w:rsid w:val="00F53F6E"/>
    <w:rsid w:val="00F54906"/>
    <w:rsid w:val="00F56E0F"/>
    <w:rsid w:val="00F5784A"/>
    <w:rsid w:val="00F6095F"/>
    <w:rsid w:val="00F60BC0"/>
    <w:rsid w:val="00F61283"/>
    <w:rsid w:val="00F615F3"/>
    <w:rsid w:val="00F64349"/>
    <w:rsid w:val="00F64C24"/>
    <w:rsid w:val="00F65651"/>
    <w:rsid w:val="00F7489D"/>
    <w:rsid w:val="00F748DB"/>
    <w:rsid w:val="00F74DD3"/>
    <w:rsid w:val="00F754BE"/>
    <w:rsid w:val="00F7575A"/>
    <w:rsid w:val="00F77F9F"/>
    <w:rsid w:val="00F81472"/>
    <w:rsid w:val="00F834F3"/>
    <w:rsid w:val="00F85B7B"/>
    <w:rsid w:val="00F902BC"/>
    <w:rsid w:val="00F91648"/>
    <w:rsid w:val="00F92EAE"/>
    <w:rsid w:val="00F92FD2"/>
    <w:rsid w:val="00F933DB"/>
    <w:rsid w:val="00F93D9A"/>
    <w:rsid w:val="00F9595E"/>
    <w:rsid w:val="00F96FAA"/>
    <w:rsid w:val="00FA098D"/>
    <w:rsid w:val="00FA0BDE"/>
    <w:rsid w:val="00FA1E94"/>
    <w:rsid w:val="00FA2B54"/>
    <w:rsid w:val="00FA2DEB"/>
    <w:rsid w:val="00FA3FEF"/>
    <w:rsid w:val="00FA54C8"/>
    <w:rsid w:val="00FA5D13"/>
    <w:rsid w:val="00FA60CD"/>
    <w:rsid w:val="00FA63A1"/>
    <w:rsid w:val="00FA6B6A"/>
    <w:rsid w:val="00FA74A9"/>
    <w:rsid w:val="00FA79CC"/>
    <w:rsid w:val="00FA7CCD"/>
    <w:rsid w:val="00FB0E10"/>
    <w:rsid w:val="00FB249B"/>
    <w:rsid w:val="00FB2A8E"/>
    <w:rsid w:val="00FB36A6"/>
    <w:rsid w:val="00FB48F1"/>
    <w:rsid w:val="00FB5ACA"/>
    <w:rsid w:val="00FB5F58"/>
    <w:rsid w:val="00FB6C63"/>
    <w:rsid w:val="00FB7649"/>
    <w:rsid w:val="00FC0A9A"/>
    <w:rsid w:val="00FC1887"/>
    <w:rsid w:val="00FC2B44"/>
    <w:rsid w:val="00FC2ED6"/>
    <w:rsid w:val="00FC30ED"/>
    <w:rsid w:val="00FC41F0"/>
    <w:rsid w:val="00FC4AF9"/>
    <w:rsid w:val="00FD0253"/>
    <w:rsid w:val="00FD047C"/>
    <w:rsid w:val="00FD0682"/>
    <w:rsid w:val="00FD1767"/>
    <w:rsid w:val="00FD2299"/>
    <w:rsid w:val="00FD26AE"/>
    <w:rsid w:val="00FD29AD"/>
    <w:rsid w:val="00FD40CF"/>
    <w:rsid w:val="00FD59B8"/>
    <w:rsid w:val="00FD5E23"/>
    <w:rsid w:val="00FD69D8"/>
    <w:rsid w:val="00FD6D48"/>
    <w:rsid w:val="00FD76F5"/>
    <w:rsid w:val="00FD7BC5"/>
    <w:rsid w:val="00FE0785"/>
    <w:rsid w:val="00FE1A20"/>
    <w:rsid w:val="00FE1F99"/>
    <w:rsid w:val="00FE3A62"/>
    <w:rsid w:val="00FE3F20"/>
    <w:rsid w:val="00FE4324"/>
    <w:rsid w:val="00FE5F8E"/>
    <w:rsid w:val="00FE71A3"/>
    <w:rsid w:val="00FF0E6E"/>
    <w:rsid w:val="00FF0F47"/>
    <w:rsid w:val="00FF1024"/>
    <w:rsid w:val="00FF29F4"/>
    <w:rsid w:val="00FF2EC9"/>
    <w:rsid w:val="00FF34FD"/>
    <w:rsid w:val="00FF47CB"/>
    <w:rsid w:val="00FF518B"/>
    <w:rsid w:val="00FF591A"/>
    <w:rsid w:val="00FF6DB3"/>
    <w:rsid w:val="00FF7C06"/>
  </w:rsids>
  <m:mathPr>
    <m:mathFont m:val="Cambria Math"/>
    <m:brkBin m:val="before"/>
    <m:brkBinSub m:val="--"/>
    <m:smallFrac m:val="0"/>
    <m:dispDef/>
    <m:lMargin m:val="0"/>
    <m:rMargin m:val="0"/>
    <m:defJc m:val="centerGroup"/>
    <m:wrapIndent m:val="1440"/>
    <m:intLim m:val="subSup"/>
    <m:naryLim m:val="undOvr"/>
  </m:mathPr>
  <w:themeFontLang w:val="cs-CZ"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6D1EE92-AB63-47AF-BDA5-C7F63D5F2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91397"/>
    <w:pPr>
      <w:ind w:firstLine="709"/>
    </w:pPr>
    <w:rPr>
      <w:rFonts w:ascii="Calibri" w:hAnsi="Calibri"/>
      <w:szCs w:val="24"/>
    </w:rPr>
  </w:style>
  <w:style w:type="paragraph" w:styleId="Nadpis1">
    <w:name w:val="heading 1"/>
    <w:aliases w:val="Nadpis_st1,Nadpis 1123"/>
    <w:basedOn w:val="Normln"/>
    <w:next w:val="Normln"/>
    <w:link w:val="Nadpis1Char"/>
    <w:qFormat/>
    <w:rsid w:val="00F079FC"/>
    <w:pPr>
      <w:keepNext/>
      <w:numPr>
        <w:numId w:val="1"/>
      </w:numPr>
      <w:outlineLvl w:val="0"/>
    </w:pPr>
    <w:rPr>
      <w:rFonts w:ascii="Tahoma" w:hAnsi="Tahoma" w:cs="Tahoma"/>
      <w:b/>
      <w:bCs/>
      <w:sz w:val="28"/>
      <w:szCs w:val="28"/>
    </w:rPr>
  </w:style>
  <w:style w:type="paragraph" w:styleId="Nadpis2">
    <w:name w:val="heading 2"/>
    <w:aliases w:val="Nadpis 2 Char,Nadpis,2,1,Nadpis 2A Char,h2"/>
    <w:basedOn w:val="Normln"/>
    <w:next w:val="Normln"/>
    <w:qFormat/>
    <w:rsid w:val="00841713"/>
    <w:pPr>
      <w:keepNext/>
      <w:numPr>
        <w:ilvl w:val="1"/>
        <w:numId w:val="1"/>
      </w:numPr>
      <w:outlineLvl w:val="1"/>
    </w:pPr>
    <w:rPr>
      <w:rFonts w:cs="Tahoma"/>
      <w:b/>
      <w:bCs/>
      <w:sz w:val="24"/>
    </w:rPr>
  </w:style>
  <w:style w:type="paragraph" w:styleId="Nadpis3">
    <w:name w:val="heading 3"/>
    <w:aliases w:val="Titul1,Podkapitola2"/>
    <w:basedOn w:val="Normln"/>
    <w:next w:val="Normln"/>
    <w:link w:val="Nadpis3Char2"/>
    <w:qFormat/>
    <w:rsid w:val="00F215F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aliases w:val="Titul2"/>
    <w:basedOn w:val="Normln"/>
    <w:next w:val="Normln"/>
    <w:link w:val="Nadpis4Char"/>
    <w:qFormat/>
    <w:rsid w:val="00F079FC"/>
    <w:pPr>
      <w:keepNext/>
      <w:jc w:val="both"/>
      <w:outlineLvl w:val="3"/>
    </w:pPr>
    <w:rPr>
      <w:b/>
      <w:bCs/>
      <w:i/>
      <w:iCs/>
      <w:sz w:val="22"/>
      <w:szCs w:val="20"/>
    </w:rPr>
  </w:style>
  <w:style w:type="paragraph" w:styleId="Nadpis5">
    <w:name w:val="heading 5"/>
    <w:basedOn w:val="Normln"/>
    <w:next w:val="Normln"/>
    <w:link w:val="Nadpis5Char"/>
    <w:qFormat/>
    <w:rsid w:val="00F079FC"/>
    <w:pPr>
      <w:keepNext/>
      <w:outlineLvl w:val="4"/>
    </w:pPr>
    <w:rPr>
      <w:b/>
      <w:bCs/>
      <w:sz w:val="22"/>
      <w:szCs w:val="20"/>
      <w:u w:val="single"/>
    </w:rPr>
  </w:style>
  <w:style w:type="paragraph" w:styleId="Nadpis6">
    <w:name w:val="heading 6"/>
    <w:basedOn w:val="Normln"/>
    <w:next w:val="Normln"/>
    <w:link w:val="Nadpis6Char"/>
    <w:qFormat/>
    <w:rsid w:val="00077E6F"/>
    <w:pPr>
      <w:keepNext/>
      <w:jc w:val="both"/>
      <w:outlineLvl w:val="5"/>
    </w:pPr>
    <w:rPr>
      <w:b/>
      <w:color w:val="000000"/>
      <w:sz w:val="24"/>
    </w:rPr>
  </w:style>
  <w:style w:type="paragraph" w:styleId="Nadpis7">
    <w:name w:val="heading 7"/>
    <w:basedOn w:val="Normln"/>
    <w:next w:val="Normln"/>
    <w:link w:val="Nadpis7Char"/>
    <w:qFormat/>
    <w:rsid w:val="004334F2"/>
    <w:pPr>
      <w:keepNext/>
      <w:outlineLvl w:val="6"/>
    </w:pPr>
    <w:rPr>
      <w:rFonts w:asciiTheme="minorHAnsi" w:hAnsiTheme="minorHAnsi" w:cs="Tahoma"/>
      <w:b/>
      <w:bCs/>
      <w:sz w:val="22"/>
      <w:szCs w:val="22"/>
    </w:rPr>
  </w:style>
  <w:style w:type="paragraph" w:styleId="Nadpis8">
    <w:name w:val="heading 8"/>
    <w:basedOn w:val="Normln"/>
    <w:next w:val="Normln"/>
    <w:link w:val="Nadpis8Char"/>
    <w:qFormat/>
    <w:rsid w:val="00F079FC"/>
    <w:pPr>
      <w:keepNext/>
      <w:jc w:val="center"/>
      <w:outlineLvl w:val="7"/>
    </w:pPr>
    <w:rPr>
      <w:rFonts w:ascii="Tahoma" w:hAnsi="Tahoma" w:cs="Tahoma"/>
      <w:b/>
      <w:bCs/>
      <w:sz w:val="40"/>
    </w:rPr>
  </w:style>
  <w:style w:type="paragraph" w:styleId="Nadpis9">
    <w:name w:val="heading 9"/>
    <w:basedOn w:val="Normln"/>
    <w:next w:val="Normln"/>
    <w:link w:val="Nadpis9Char"/>
    <w:qFormat/>
    <w:rsid w:val="00F079FC"/>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Nadpis_st1 Char,Nadpis 1123 Char"/>
    <w:basedOn w:val="Standardnpsmoodstavce"/>
    <w:link w:val="Nadpis1"/>
    <w:rsid w:val="00F317EA"/>
    <w:rPr>
      <w:rFonts w:ascii="Tahoma" w:hAnsi="Tahoma" w:cs="Tahoma"/>
      <w:b/>
      <w:bCs/>
      <w:sz w:val="28"/>
      <w:szCs w:val="28"/>
    </w:rPr>
  </w:style>
  <w:style w:type="character" w:customStyle="1" w:styleId="Nadpis3Char">
    <w:name w:val="Nadpis 3 Char"/>
    <w:aliases w:val="Titul1 Char,Podkapitola2 Char"/>
    <w:basedOn w:val="Standardnpsmoodstavce"/>
    <w:rsid w:val="004C05F8"/>
    <w:rPr>
      <w:rFonts w:asciiTheme="minorHAnsi" w:hAnsiTheme="minorHAnsi" w:cs="Tahoma"/>
      <w:i/>
      <w:caps/>
      <w:u w:val="single"/>
    </w:rPr>
  </w:style>
  <w:style w:type="character" w:customStyle="1" w:styleId="Nadpis4Char">
    <w:name w:val="Nadpis 4 Char"/>
    <w:aliases w:val="Titul2 Char"/>
    <w:basedOn w:val="Standardnpsmoodstavce"/>
    <w:link w:val="Nadpis4"/>
    <w:rsid w:val="00F317EA"/>
    <w:rPr>
      <w:rFonts w:ascii="Calibri" w:hAnsi="Calibri"/>
      <w:b/>
      <w:bCs/>
      <w:i/>
      <w:iCs/>
      <w:sz w:val="22"/>
    </w:rPr>
  </w:style>
  <w:style w:type="character" w:customStyle="1" w:styleId="Nadpis5Char">
    <w:name w:val="Nadpis 5 Char"/>
    <w:basedOn w:val="Standardnpsmoodstavce"/>
    <w:link w:val="Nadpis5"/>
    <w:rsid w:val="00F317EA"/>
    <w:rPr>
      <w:rFonts w:ascii="Calibri" w:hAnsi="Calibri"/>
      <w:b/>
      <w:bCs/>
      <w:sz w:val="22"/>
      <w:u w:val="single"/>
    </w:rPr>
  </w:style>
  <w:style w:type="character" w:customStyle="1" w:styleId="Nadpis6Char">
    <w:name w:val="Nadpis 6 Char"/>
    <w:basedOn w:val="Standardnpsmoodstavce"/>
    <w:link w:val="Nadpis6"/>
    <w:rsid w:val="00077E6F"/>
    <w:rPr>
      <w:rFonts w:ascii="Calibri" w:hAnsi="Calibri"/>
      <w:b/>
      <w:color w:val="000000"/>
      <w:sz w:val="24"/>
      <w:szCs w:val="24"/>
    </w:rPr>
  </w:style>
  <w:style w:type="character" w:customStyle="1" w:styleId="Nadpis7Char">
    <w:name w:val="Nadpis 7 Char"/>
    <w:basedOn w:val="Standardnpsmoodstavce"/>
    <w:link w:val="Nadpis7"/>
    <w:rsid w:val="004334F2"/>
    <w:rPr>
      <w:rFonts w:asciiTheme="minorHAnsi" w:hAnsiTheme="minorHAnsi" w:cs="Tahoma"/>
      <w:b/>
      <w:bCs/>
      <w:sz w:val="22"/>
      <w:szCs w:val="22"/>
    </w:rPr>
  </w:style>
  <w:style w:type="character" w:customStyle="1" w:styleId="Nadpis8Char">
    <w:name w:val="Nadpis 8 Char"/>
    <w:basedOn w:val="Standardnpsmoodstavce"/>
    <w:link w:val="Nadpis8"/>
    <w:rsid w:val="00F317EA"/>
    <w:rPr>
      <w:rFonts w:ascii="Tahoma" w:hAnsi="Tahoma" w:cs="Tahoma"/>
      <w:b/>
      <w:bCs/>
      <w:sz w:val="40"/>
      <w:szCs w:val="24"/>
    </w:rPr>
  </w:style>
  <w:style w:type="character" w:customStyle="1" w:styleId="Nadpis9Char">
    <w:name w:val="Nadpis 9 Char"/>
    <w:basedOn w:val="Standardnpsmoodstavce"/>
    <w:link w:val="Nadpis9"/>
    <w:rsid w:val="00F317EA"/>
    <w:rPr>
      <w:rFonts w:ascii="Arial" w:hAnsi="Arial" w:cs="Arial"/>
      <w:sz w:val="22"/>
      <w:szCs w:val="22"/>
    </w:rPr>
  </w:style>
  <w:style w:type="paragraph" w:styleId="Zkladntext">
    <w:name w:val="Body Text"/>
    <w:aliases w:val="Základní text Char Char,Základní text Char,Základní text Char Char Char Char Char Char Char,Základní text Char Char Char Char Char,Základní text Char Char Char Char,Základní text Char Char Cha,termo"/>
    <w:basedOn w:val="Normln"/>
    <w:link w:val="ZkladntextChar2"/>
    <w:rsid w:val="00F079FC"/>
    <w:pPr>
      <w:jc w:val="center"/>
    </w:pPr>
  </w:style>
  <w:style w:type="character" w:customStyle="1" w:styleId="ZkladntextChar2">
    <w:name w:val="Základní text Char2"/>
    <w:aliases w:val="Základní text Char Char Char2,Základní text Char Char2,Základní text Char Char Char Char Char Char Char Char1,Základní text Char Char Char Char Char Char1,Základní text Char Char Char Char Char1,Základní text Char Char Cha Char1"/>
    <w:basedOn w:val="Standardnpsmoodstavce"/>
    <w:link w:val="Zkladntext"/>
    <w:rsid w:val="00F317EA"/>
    <w:rPr>
      <w:rFonts w:ascii="Calibri" w:hAnsi="Calibri"/>
      <w:szCs w:val="24"/>
    </w:rPr>
  </w:style>
  <w:style w:type="character" w:styleId="Hypertextovodkaz">
    <w:name w:val="Hyperlink"/>
    <w:basedOn w:val="Standardnpsmoodstavce"/>
    <w:uiPriority w:val="99"/>
    <w:rsid w:val="00F079FC"/>
    <w:rPr>
      <w:color w:val="0000FF"/>
      <w:u w:val="single"/>
    </w:rPr>
  </w:style>
  <w:style w:type="character" w:styleId="Sledovanodkaz">
    <w:name w:val="FollowedHyperlink"/>
    <w:basedOn w:val="Standardnpsmoodstavce"/>
    <w:rsid w:val="00F079FC"/>
    <w:rPr>
      <w:color w:val="800080"/>
      <w:u w:val="single"/>
    </w:rPr>
  </w:style>
  <w:style w:type="paragraph" w:styleId="Zhlav">
    <w:name w:val="header"/>
    <w:basedOn w:val="Normln"/>
    <w:link w:val="ZhlavChar"/>
    <w:uiPriority w:val="99"/>
    <w:rsid w:val="00F079FC"/>
    <w:pPr>
      <w:tabs>
        <w:tab w:val="center" w:pos="4536"/>
        <w:tab w:val="right" w:pos="9072"/>
      </w:tabs>
    </w:pPr>
  </w:style>
  <w:style w:type="character" w:customStyle="1" w:styleId="ZhlavChar">
    <w:name w:val="Záhlaví Char"/>
    <w:basedOn w:val="Standardnpsmoodstavce"/>
    <w:link w:val="Zhlav"/>
    <w:uiPriority w:val="99"/>
    <w:rsid w:val="00F317EA"/>
    <w:rPr>
      <w:rFonts w:ascii="Calibri" w:hAnsi="Calibri"/>
      <w:szCs w:val="24"/>
    </w:rPr>
  </w:style>
  <w:style w:type="paragraph" w:styleId="Zpat">
    <w:name w:val="footer"/>
    <w:basedOn w:val="Normln"/>
    <w:link w:val="ZpatChar"/>
    <w:rsid w:val="00F079FC"/>
    <w:pPr>
      <w:tabs>
        <w:tab w:val="center" w:pos="4536"/>
        <w:tab w:val="right" w:pos="9072"/>
      </w:tabs>
    </w:pPr>
  </w:style>
  <w:style w:type="character" w:customStyle="1" w:styleId="ZpatChar">
    <w:name w:val="Zápatí Char"/>
    <w:basedOn w:val="Standardnpsmoodstavce"/>
    <w:link w:val="Zpat"/>
    <w:rsid w:val="00F317EA"/>
    <w:rPr>
      <w:rFonts w:ascii="Calibri" w:hAnsi="Calibri"/>
      <w:szCs w:val="24"/>
    </w:rPr>
  </w:style>
  <w:style w:type="paragraph" w:styleId="Obsah1">
    <w:name w:val="toc 1"/>
    <w:basedOn w:val="Normln"/>
    <w:next w:val="Normln"/>
    <w:autoRedefine/>
    <w:uiPriority w:val="39"/>
    <w:qFormat/>
    <w:rsid w:val="00FA54C8"/>
    <w:pPr>
      <w:tabs>
        <w:tab w:val="left" w:pos="1200"/>
        <w:tab w:val="right" w:leader="dot" w:pos="9060"/>
      </w:tabs>
    </w:pPr>
    <w:rPr>
      <w:rFonts w:cs="Arial"/>
      <w:szCs w:val="20"/>
    </w:rPr>
  </w:style>
  <w:style w:type="paragraph" w:styleId="Obsah2">
    <w:name w:val="toc 2"/>
    <w:basedOn w:val="Normln"/>
    <w:next w:val="Normln"/>
    <w:autoRedefine/>
    <w:uiPriority w:val="39"/>
    <w:qFormat/>
    <w:rsid w:val="00097E3A"/>
    <w:pPr>
      <w:tabs>
        <w:tab w:val="left" w:pos="1440"/>
        <w:tab w:val="right" w:leader="dot" w:pos="9060"/>
      </w:tabs>
      <w:ind w:left="240"/>
      <w:jc w:val="both"/>
    </w:pPr>
    <w:rPr>
      <w:rFonts w:ascii="Purista" w:hAnsi="Purista" w:cs="Arial"/>
      <w:noProof/>
      <w:szCs w:val="20"/>
    </w:rPr>
  </w:style>
  <w:style w:type="paragraph" w:styleId="Obsah3">
    <w:name w:val="toc 3"/>
    <w:basedOn w:val="Normln"/>
    <w:next w:val="Normln"/>
    <w:autoRedefine/>
    <w:uiPriority w:val="39"/>
    <w:qFormat/>
    <w:rsid w:val="008E0C80"/>
    <w:pPr>
      <w:tabs>
        <w:tab w:val="left" w:pos="1440"/>
        <w:tab w:val="left" w:pos="1920"/>
        <w:tab w:val="right" w:leader="dot" w:pos="9062"/>
      </w:tabs>
    </w:pPr>
    <w:rPr>
      <w:rFonts w:cs="Arial"/>
      <w:noProof/>
      <w:szCs w:val="20"/>
    </w:rPr>
  </w:style>
  <w:style w:type="paragraph" w:styleId="Obsah4">
    <w:name w:val="toc 4"/>
    <w:basedOn w:val="Normln"/>
    <w:next w:val="Normln"/>
    <w:autoRedefine/>
    <w:rsid w:val="00F079FC"/>
    <w:pPr>
      <w:ind w:left="720"/>
    </w:pPr>
  </w:style>
  <w:style w:type="paragraph" w:styleId="Obsah5">
    <w:name w:val="toc 5"/>
    <w:basedOn w:val="Normln"/>
    <w:next w:val="Normln"/>
    <w:autoRedefine/>
    <w:rsid w:val="00F079FC"/>
    <w:pPr>
      <w:ind w:left="960"/>
    </w:pPr>
  </w:style>
  <w:style w:type="paragraph" w:styleId="Obsah6">
    <w:name w:val="toc 6"/>
    <w:basedOn w:val="Normln"/>
    <w:next w:val="Normln"/>
    <w:autoRedefine/>
    <w:rsid w:val="00F079FC"/>
    <w:pPr>
      <w:ind w:left="1200"/>
    </w:pPr>
  </w:style>
  <w:style w:type="paragraph" w:styleId="Obsah7">
    <w:name w:val="toc 7"/>
    <w:basedOn w:val="Normln"/>
    <w:next w:val="Normln"/>
    <w:autoRedefine/>
    <w:rsid w:val="00F079FC"/>
    <w:pPr>
      <w:ind w:left="1440"/>
    </w:pPr>
  </w:style>
  <w:style w:type="paragraph" w:styleId="Obsah8">
    <w:name w:val="toc 8"/>
    <w:basedOn w:val="Normln"/>
    <w:next w:val="Normln"/>
    <w:autoRedefine/>
    <w:rsid w:val="00F079FC"/>
    <w:pPr>
      <w:ind w:left="1680"/>
    </w:pPr>
  </w:style>
  <w:style w:type="paragraph" w:styleId="Obsah9">
    <w:name w:val="toc 9"/>
    <w:basedOn w:val="Normln"/>
    <w:next w:val="Normln"/>
    <w:autoRedefine/>
    <w:rsid w:val="00F079FC"/>
    <w:pPr>
      <w:ind w:left="1920"/>
    </w:pPr>
  </w:style>
  <w:style w:type="paragraph" w:styleId="Zkladntextodsazen">
    <w:name w:val="Body Text Indent"/>
    <w:basedOn w:val="Normln"/>
    <w:link w:val="ZkladntextodsazenChar1"/>
    <w:rsid w:val="00F079FC"/>
    <w:pPr>
      <w:ind w:firstLine="708"/>
    </w:pPr>
    <w:rPr>
      <w:rFonts w:ascii="Tahoma" w:hAnsi="Tahoma" w:cs="Tahoma"/>
    </w:rPr>
  </w:style>
  <w:style w:type="character" w:customStyle="1" w:styleId="ZkladntextodsazenChar1">
    <w:name w:val="Základní text odsazený Char1"/>
    <w:basedOn w:val="Standardnpsmoodstavce"/>
    <w:link w:val="Zkladntextodsazen"/>
    <w:rsid w:val="00F317EA"/>
    <w:rPr>
      <w:rFonts w:ascii="Tahoma" w:hAnsi="Tahoma" w:cs="Tahoma"/>
      <w:szCs w:val="24"/>
    </w:rPr>
  </w:style>
  <w:style w:type="paragraph" w:styleId="Zkladntext2">
    <w:name w:val="Body Text 2"/>
    <w:basedOn w:val="Normln"/>
    <w:link w:val="Zkladntext2Char"/>
    <w:rsid w:val="00F079FC"/>
    <w:rPr>
      <w:rFonts w:ascii="Tahoma" w:hAnsi="Tahoma" w:cs="Tahoma"/>
      <w:bCs/>
    </w:rPr>
  </w:style>
  <w:style w:type="character" w:customStyle="1" w:styleId="Zkladntext2Char">
    <w:name w:val="Základní text 2 Char"/>
    <w:basedOn w:val="Standardnpsmoodstavce"/>
    <w:link w:val="Zkladntext2"/>
    <w:rsid w:val="00327CB9"/>
    <w:rPr>
      <w:rFonts w:ascii="Tahoma" w:hAnsi="Tahoma" w:cs="Tahoma"/>
      <w:bCs/>
      <w:szCs w:val="24"/>
    </w:rPr>
  </w:style>
  <w:style w:type="paragraph" w:customStyle="1" w:styleId="Import0">
    <w:name w:val="Import 0"/>
    <w:basedOn w:val="Normln"/>
    <w:rsid w:val="00F079FC"/>
    <w:pPr>
      <w:widowControl w:val="0"/>
      <w:suppressAutoHyphens/>
      <w:spacing w:line="276" w:lineRule="auto"/>
    </w:pPr>
    <w:rPr>
      <w:rFonts w:ascii="Courier New" w:hAnsi="Courier New"/>
    </w:rPr>
  </w:style>
  <w:style w:type="paragraph" w:customStyle="1" w:styleId="Import2">
    <w:name w:val="Import 2"/>
    <w:basedOn w:val="Import0"/>
    <w:rsid w:val="00F079FC"/>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left="288"/>
    </w:pPr>
  </w:style>
  <w:style w:type="paragraph" w:customStyle="1" w:styleId="NormlnIMP">
    <w:name w:val="Normální_IMP"/>
    <w:basedOn w:val="Normln"/>
    <w:rsid w:val="00F079FC"/>
    <w:pPr>
      <w:widowControl w:val="0"/>
      <w:suppressAutoHyphens/>
      <w:spacing w:line="230" w:lineRule="auto"/>
    </w:pPr>
    <w:rPr>
      <w:sz w:val="22"/>
    </w:rPr>
  </w:style>
  <w:style w:type="paragraph" w:styleId="Zkladntextodsazen2">
    <w:name w:val="Body Text Indent 2"/>
    <w:basedOn w:val="Normln"/>
    <w:link w:val="Zkladntextodsazen2Char"/>
    <w:rsid w:val="00F079FC"/>
    <w:pPr>
      <w:jc w:val="both"/>
    </w:pPr>
    <w:rPr>
      <w:rFonts w:ascii="Tahoma" w:hAnsi="Tahoma" w:cs="Tahoma"/>
    </w:rPr>
  </w:style>
  <w:style w:type="character" w:customStyle="1" w:styleId="Zkladntextodsazen2Char">
    <w:name w:val="Základní text odsazený 2 Char"/>
    <w:basedOn w:val="Standardnpsmoodstavce"/>
    <w:link w:val="Zkladntextodsazen2"/>
    <w:rsid w:val="00F317EA"/>
    <w:rPr>
      <w:rFonts w:ascii="Tahoma" w:hAnsi="Tahoma" w:cs="Tahoma"/>
      <w:szCs w:val="24"/>
    </w:rPr>
  </w:style>
  <w:style w:type="paragraph" w:styleId="Zkladntextodsazen3">
    <w:name w:val="Body Text Indent 3"/>
    <w:basedOn w:val="Normln"/>
    <w:link w:val="Zkladntextodsazen3Char"/>
    <w:rsid w:val="00F079FC"/>
    <w:pPr>
      <w:ind w:left="1620" w:hanging="900"/>
    </w:pPr>
    <w:rPr>
      <w:rFonts w:ascii="Tahoma" w:hAnsi="Tahoma" w:cs="Tahoma"/>
    </w:rPr>
  </w:style>
  <w:style w:type="character" w:customStyle="1" w:styleId="Zkladntextodsazen3Char">
    <w:name w:val="Základní text odsazený 3 Char"/>
    <w:basedOn w:val="Standardnpsmoodstavce"/>
    <w:link w:val="Zkladntextodsazen3"/>
    <w:rsid w:val="00F317EA"/>
    <w:rPr>
      <w:rFonts w:ascii="Tahoma" w:hAnsi="Tahoma" w:cs="Tahoma"/>
      <w:szCs w:val="24"/>
    </w:rPr>
  </w:style>
  <w:style w:type="paragraph" w:styleId="Normlnweb">
    <w:name w:val="Normal (Web)"/>
    <w:basedOn w:val="Normln"/>
    <w:uiPriority w:val="99"/>
    <w:rsid w:val="00F079FC"/>
    <w:pPr>
      <w:spacing w:before="100" w:beforeAutospacing="1" w:after="100" w:afterAutospacing="1"/>
    </w:pPr>
  </w:style>
  <w:style w:type="character" w:customStyle="1" w:styleId="txnaz1">
    <w:name w:val="txnaz1"/>
    <w:basedOn w:val="Standardnpsmoodstavce"/>
    <w:rsid w:val="00F079FC"/>
    <w:rPr>
      <w:b/>
      <w:bCs/>
      <w:sz w:val="18"/>
      <w:szCs w:val="18"/>
    </w:rPr>
  </w:style>
  <w:style w:type="character" w:styleId="Siln">
    <w:name w:val="Strong"/>
    <w:basedOn w:val="Standardnpsmoodstavce"/>
    <w:uiPriority w:val="22"/>
    <w:qFormat/>
    <w:rsid w:val="00F079FC"/>
    <w:rPr>
      <w:b/>
      <w:bCs/>
    </w:rPr>
  </w:style>
  <w:style w:type="paragraph" w:styleId="Textbubliny">
    <w:name w:val="Balloon Text"/>
    <w:basedOn w:val="Normln"/>
    <w:link w:val="TextbublinyChar"/>
    <w:semiHidden/>
    <w:rsid w:val="00F079FC"/>
    <w:rPr>
      <w:rFonts w:ascii="Tahoma" w:hAnsi="Tahoma" w:cs="Tahoma"/>
      <w:sz w:val="16"/>
      <w:szCs w:val="16"/>
    </w:rPr>
  </w:style>
  <w:style w:type="character" w:styleId="slostrnky">
    <w:name w:val="page number"/>
    <w:basedOn w:val="Standardnpsmoodstavce"/>
    <w:rsid w:val="00F079FC"/>
  </w:style>
  <w:style w:type="character" w:customStyle="1" w:styleId="Nadpis1CharChar">
    <w:name w:val="Nadpis 1 Char Char"/>
    <w:basedOn w:val="Standardnpsmoodstavce"/>
    <w:rsid w:val="00F079FC"/>
    <w:rPr>
      <w:rFonts w:ascii="Tahoma" w:hAnsi="Tahoma" w:cs="Tahoma"/>
      <w:b/>
      <w:bCs/>
      <w:sz w:val="28"/>
      <w:szCs w:val="28"/>
      <w:lang w:val="cs-CZ" w:eastAsia="cs-CZ" w:bidi="ar-SA"/>
    </w:rPr>
  </w:style>
  <w:style w:type="character" w:customStyle="1" w:styleId="Nadpis2CharChar">
    <w:name w:val="Nadpis 2 Char Char"/>
    <w:basedOn w:val="Standardnpsmoodstavce"/>
    <w:rsid w:val="00F079FC"/>
    <w:rPr>
      <w:rFonts w:ascii="Tahoma" w:hAnsi="Tahoma" w:cs="Tahoma"/>
      <w:b/>
      <w:bCs/>
      <w:sz w:val="24"/>
      <w:szCs w:val="24"/>
      <w:lang w:val="cs-CZ" w:eastAsia="cs-CZ" w:bidi="ar-SA"/>
    </w:rPr>
  </w:style>
  <w:style w:type="character" w:customStyle="1" w:styleId="Nadpis3CharChar">
    <w:name w:val="Nadpis 3 Char Char"/>
    <w:basedOn w:val="Standardnpsmoodstavce"/>
    <w:rsid w:val="00B138B2"/>
    <w:rPr>
      <w:rFonts w:ascii="Tahoma" w:hAnsi="Tahoma" w:cs="Tahoma"/>
      <w:b/>
      <w:bCs/>
      <w:sz w:val="20"/>
      <w:szCs w:val="24"/>
      <w:lang w:val="cs-CZ" w:eastAsia="cs-CZ" w:bidi="ar-SA"/>
    </w:rPr>
  </w:style>
  <w:style w:type="paragraph" w:styleId="Zkladntext3">
    <w:name w:val="Body Text 3"/>
    <w:basedOn w:val="Normln"/>
    <w:link w:val="Zkladntext3Char"/>
    <w:rsid w:val="00F079FC"/>
    <w:rPr>
      <w:rFonts w:ascii="Arial" w:hAnsi="Arial" w:cs="Arial"/>
    </w:rPr>
  </w:style>
  <w:style w:type="character" w:customStyle="1" w:styleId="Zkladntext3Char">
    <w:name w:val="Základní text 3 Char"/>
    <w:basedOn w:val="Standardnpsmoodstavce"/>
    <w:link w:val="Zkladntext3"/>
    <w:rsid w:val="00F317EA"/>
    <w:rPr>
      <w:rFonts w:ascii="Arial" w:hAnsi="Arial" w:cs="Arial"/>
      <w:szCs w:val="24"/>
    </w:rPr>
  </w:style>
  <w:style w:type="paragraph" w:styleId="Prosttext">
    <w:name w:val="Plain Text"/>
    <w:aliases w:val="Prostý text Char Char,Prostý text Char Char Char Char Char Char,Prostý text Char Char Char Char Char Char Char Char Char,Prostý text Char Char Char Char Char Char Char,Prostý text Char Char Char Char Char Char Char Char"/>
    <w:basedOn w:val="Normln"/>
    <w:link w:val="ProsttextChar"/>
    <w:rsid w:val="004220FE"/>
    <w:rPr>
      <w:rFonts w:ascii="Courier New" w:hAnsi="Courier New" w:cs="Courier New"/>
      <w:szCs w:val="20"/>
    </w:rPr>
  </w:style>
  <w:style w:type="character" w:customStyle="1" w:styleId="ProsttextChar">
    <w:name w:val="Prostý text Char"/>
    <w:aliases w:val="Prostý text Char Char Char,Prostý text Char Char Char Char Char Char Char1,Prostý text Char Char Char Char Char Char Char Char Char Char,Prostý text Char Char Char Char Char Char Char Char1"/>
    <w:basedOn w:val="Standardnpsmoodstavce"/>
    <w:link w:val="Prosttext"/>
    <w:rsid w:val="00F317EA"/>
    <w:rPr>
      <w:rFonts w:ascii="Courier New" w:hAnsi="Courier New" w:cs="Courier New"/>
    </w:rPr>
  </w:style>
  <w:style w:type="paragraph" w:customStyle="1" w:styleId="Textodstavce">
    <w:name w:val="Text odstavce"/>
    <w:basedOn w:val="Normln"/>
    <w:link w:val="TextodstavceChar"/>
    <w:rsid w:val="00597241"/>
    <w:pPr>
      <w:tabs>
        <w:tab w:val="num" w:pos="785"/>
        <w:tab w:val="left" w:pos="851"/>
      </w:tabs>
      <w:spacing w:before="120" w:after="120"/>
      <w:ind w:firstLine="425"/>
      <w:jc w:val="both"/>
      <w:outlineLvl w:val="6"/>
    </w:pPr>
    <w:rPr>
      <w:szCs w:val="20"/>
    </w:rPr>
  </w:style>
  <w:style w:type="character" w:customStyle="1" w:styleId="TextodstavceChar">
    <w:name w:val="Text odstavce Char"/>
    <w:basedOn w:val="Standardnpsmoodstavce"/>
    <w:link w:val="Textodstavce"/>
    <w:rsid w:val="00C7139B"/>
    <w:rPr>
      <w:rFonts w:ascii="Calibri" w:hAnsi="Calibri"/>
    </w:rPr>
  </w:style>
  <w:style w:type="paragraph" w:customStyle="1" w:styleId="Textbodu">
    <w:name w:val="Text bodu"/>
    <w:basedOn w:val="Normln"/>
    <w:rsid w:val="00597241"/>
    <w:pPr>
      <w:tabs>
        <w:tab w:val="num" w:pos="851"/>
      </w:tabs>
      <w:ind w:left="851" w:hanging="426"/>
      <w:jc w:val="both"/>
      <w:outlineLvl w:val="8"/>
    </w:pPr>
    <w:rPr>
      <w:szCs w:val="20"/>
    </w:rPr>
  </w:style>
  <w:style w:type="paragraph" w:customStyle="1" w:styleId="Textpsmene">
    <w:name w:val="Text písmene"/>
    <w:basedOn w:val="Normln"/>
    <w:rsid w:val="00597241"/>
    <w:pPr>
      <w:tabs>
        <w:tab w:val="num" w:pos="425"/>
      </w:tabs>
      <w:ind w:left="425" w:hanging="425"/>
      <w:jc w:val="both"/>
      <w:outlineLvl w:val="7"/>
    </w:pPr>
    <w:rPr>
      <w:szCs w:val="20"/>
    </w:rPr>
  </w:style>
  <w:style w:type="paragraph" w:styleId="Nadpisobsahu">
    <w:name w:val="TOC Heading"/>
    <w:basedOn w:val="Nadpis1"/>
    <w:next w:val="Normln"/>
    <w:uiPriority w:val="39"/>
    <w:qFormat/>
    <w:rsid w:val="00976FB2"/>
    <w:pPr>
      <w:keepLines/>
      <w:numPr>
        <w:numId w:val="0"/>
      </w:numPr>
      <w:spacing w:before="480" w:line="276" w:lineRule="auto"/>
      <w:outlineLvl w:val="9"/>
    </w:pPr>
    <w:rPr>
      <w:rFonts w:ascii="Cambria" w:hAnsi="Cambria" w:cs="Times New Roman"/>
      <w:color w:val="365F91"/>
      <w:lang w:eastAsia="en-US"/>
    </w:rPr>
  </w:style>
  <w:style w:type="paragraph" w:styleId="Bezmezer">
    <w:name w:val="No Spacing"/>
    <w:uiPriority w:val="1"/>
    <w:qFormat/>
    <w:rsid w:val="00FF1024"/>
    <w:pPr>
      <w:ind w:firstLine="709"/>
    </w:pPr>
    <w:rPr>
      <w:rFonts w:ascii="Tahoma" w:hAnsi="Tahoma"/>
      <w:szCs w:val="24"/>
    </w:rPr>
  </w:style>
  <w:style w:type="paragraph" w:styleId="Nzev">
    <w:name w:val="Title"/>
    <w:aliases w:val="text 10"/>
    <w:basedOn w:val="Normln"/>
    <w:next w:val="Normln"/>
    <w:link w:val="NzevChar"/>
    <w:uiPriority w:val="10"/>
    <w:qFormat/>
    <w:rsid w:val="00FF1024"/>
    <w:pPr>
      <w:spacing w:before="240" w:after="60"/>
      <w:jc w:val="center"/>
      <w:outlineLvl w:val="0"/>
    </w:pPr>
    <w:rPr>
      <w:rFonts w:ascii="Cambria" w:hAnsi="Cambria"/>
      <w:b/>
      <w:bCs/>
      <w:kern w:val="28"/>
      <w:sz w:val="32"/>
      <w:szCs w:val="32"/>
    </w:rPr>
  </w:style>
  <w:style w:type="character" w:customStyle="1" w:styleId="NzevChar">
    <w:name w:val="Název Char"/>
    <w:aliases w:val="text 10 Char"/>
    <w:basedOn w:val="Standardnpsmoodstavce"/>
    <w:link w:val="Nzev"/>
    <w:uiPriority w:val="10"/>
    <w:rsid w:val="00FF1024"/>
    <w:rPr>
      <w:rFonts w:ascii="Cambria" w:eastAsia="Times New Roman" w:hAnsi="Cambria" w:cs="Times New Roman"/>
      <w:b/>
      <w:bCs/>
      <w:kern w:val="28"/>
      <w:sz w:val="32"/>
      <w:szCs w:val="32"/>
    </w:rPr>
  </w:style>
  <w:style w:type="paragraph" w:customStyle="1" w:styleId="Import9">
    <w:name w:val="Import 9"/>
    <w:basedOn w:val="Normln"/>
    <w:rsid w:val="007A5C19"/>
    <w:pPr>
      <w:widowControl w:val="0"/>
      <w:tabs>
        <w:tab w:val="left" w:pos="4752"/>
      </w:tabs>
      <w:ind w:firstLine="720"/>
    </w:pPr>
    <w:rPr>
      <w:rFonts w:ascii="Courier New" w:hAnsi="Courier New"/>
      <w:sz w:val="24"/>
      <w:szCs w:val="20"/>
    </w:rPr>
  </w:style>
  <w:style w:type="paragraph" w:customStyle="1" w:styleId="Normlnhust">
    <w:name w:val="Normální hustě"/>
    <w:basedOn w:val="Normln"/>
    <w:rsid w:val="00934CC6"/>
    <w:pPr>
      <w:ind w:left="851" w:firstLine="0"/>
      <w:jc w:val="both"/>
    </w:pPr>
    <w:rPr>
      <w:rFonts w:ascii="Helvetica" w:hAnsi="Helvetica"/>
      <w:sz w:val="18"/>
      <w:szCs w:val="20"/>
      <w:lang w:eastAsia="en-US"/>
    </w:rPr>
  </w:style>
  <w:style w:type="paragraph" w:styleId="Rejstk1">
    <w:name w:val="index 1"/>
    <w:basedOn w:val="Normln"/>
    <w:next w:val="Normln"/>
    <w:autoRedefine/>
    <w:semiHidden/>
    <w:rsid w:val="00283046"/>
    <w:pPr>
      <w:ind w:left="200" w:hanging="200"/>
    </w:pPr>
    <w:rPr>
      <w:rFonts w:ascii="Times New Roman" w:hAnsi="Times New Roman"/>
      <w:szCs w:val="20"/>
    </w:rPr>
  </w:style>
  <w:style w:type="paragraph" w:styleId="Rejstk2">
    <w:name w:val="index 2"/>
    <w:basedOn w:val="Normln"/>
    <w:next w:val="Normln"/>
    <w:autoRedefine/>
    <w:semiHidden/>
    <w:rsid w:val="00283046"/>
    <w:pPr>
      <w:ind w:left="400" w:hanging="200"/>
    </w:pPr>
    <w:rPr>
      <w:rFonts w:ascii="Times New Roman" w:hAnsi="Times New Roman"/>
      <w:szCs w:val="20"/>
    </w:rPr>
  </w:style>
  <w:style w:type="paragraph" w:styleId="Rejstk3">
    <w:name w:val="index 3"/>
    <w:basedOn w:val="Normln"/>
    <w:next w:val="Normln"/>
    <w:autoRedefine/>
    <w:semiHidden/>
    <w:rsid w:val="00283046"/>
    <w:pPr>
      <w:ind w:left="600" w:hanging="200"/>
    </w:pPr>
    <w:rPr>
      <w:rFonts w:ascii="Times New Roman" w:hAnsi="Times New Roman"/>
      <w:szCs w:val="20"/>
    </w:rPr>
  </w:style>
  <w:style w:type="paragraph" w:styleId="Rejstk4">
    <w:name w:val="index 4"/>
    <w:basedOn w:val="Normln"/>
    <w:next w:val="Normln"/>
    <w:autoRedefine/>
    <w:semiHidden/>
    <w:rsid w:val="00283046"/>
    <w:pPr>
      <w:ind w:left="800" w:hanging="200"/>
    </w:pPr>
    <w:rPr>
      <w:rFonts w:ascii="Times New Roman" w:hAnsi="Times New Roman"/>
      <w:szCs w:val="20"/>
    </w:rPr>
  </w:style>
  <w:style w:type="paragraph" w:styleId="Rejstk5">
    <w:name w:val="index 5"/>
    <w:basedOn w:val="Normln"/>
    <w:next w:val="Normln"/>
    <w:autoRedefine/>
    <w:semiHidden/>
    <w:rsid w:val="00283046"/>
    <w:pPr>
      <w:ind w:left="1000" w:hanging="200"/>
    </w:pPr>
    <w:rPr>
      <w:rFonts w:ascii="Times New Roman" w:hAnsi="Times New Roman"/>
      <w:szCs w:val="20"/>
    </w:rPr>
  </w:style>
  <w:style w:type="paragraph" w:styleId="Rejstk6">
    <w:name w:val="index 6"/>
    <w:basedOn w:val="Normln"/>
    <w:next w:val="Normln"/>
    <w:autoRedefine/>
    <w:semiHidden/>
    <w:rsid w:val="00283046"/>
    <w:pPr>
      <w:ind w:left="1200" w:hanging="200"/>
    </w:pPr>
    <w:rPr>
      <w:rFonts w:ascii="Times New Roman" w:hAnsi="Times New Roman"/>
      <w:szCs w:val="20"/>
    </w:rPr>
  </w:style>
  <w:style w:type="paragraph" w:styleId="Rejstk7">
    <w:name w:val="index 7"/>
    <w:basedOn w:val="Normln"/>
    <w:next w:val="Normln"/>
    <w:autoRedefine/>
    <w:semiHidden/>
    <w:rsid w:val="00283046"/>
    <w:pPr>
      <w:ind w:left="1400" w:hanging="200"/>
    </w:pPr>
    <w:rPr>
      <w:rFonts w:ascii="Times New Roman" w:hAnsi="Times New Roman"/>
      <w:szCs w:val="20"/>
    </w:rPr>
  </w:style>
  <w:style w:type="paragraph" w:styleId="Rejstk8">
    <w:name w:val="index 8"/>
    <w:basedOn w:val="Normln"/>
    <w:next w:val="Normln"/>
    <w:autoRedefine/>
    <w:semiHidden/>
    <w:rsid w:val="00283046"/>
    <w:pPr>
      <w:ind w:left="1600" w:hanging="200"/>
    </w:pPr>
    <w:rPr>
      <w:rFonts w:ascii="Times New Roman" w:hAnsi="Times New Roman"/>
      <w:szCs w:val="20"/>
    </w:rPr>
  </w:style>
  <w:style w:type="paragraph" w:styleId="Rejstk9">
    <w:name w:val="index 9"/>
    <w:basedOn w:val="Normln"/>
    <w:next w:val="Normln"/>
    <w:autoRedefine/>
    <w:semiHidden/>
    <w:rsid w:val="00283046"/>
    <w:pPr>
      <w:ind w:left="1800" w:hanging="200"/>
    </w:pPr>
    <w:rPr>
      <w:rFonts w:ascii="Times New Roman" w:hAnsi="Times New Roman"/>
      <w:szCs w:val="20"/>
    </w:rPr>
  </w:style>
  <w:style w:type="paragraph" w:styleId="Hlavikarejstku">
    <w:name w:val="index heading"/>
    <w:basedOn w:val="Normln"/>
    <w:next w:val="Rejstk1"/>
    <w:semiHidden/>
    <w:rsid w:val="00283046"/>
    <w:rPr>
      <w:rFonts w:ascii="Times New Roman" w:hAnsi="Times New Roman"/>
      <w:szCs w:val="20"/>
    </w:rPr>
  </w:style>
  <w:style w:type="paragraph" w:styleId="Odstavecseseznamem">
    <w:name w:val="List Paragraph"/>
    <w:basedOn w:val="Normln"/>
    <w:qFormat/>
    <w:rsid w:val="00A646B5"/>
    <w:pPr>
      <w:ind w:left="708"/>
    </w:pPr>
  </w:style>
  <w:style w:type="paragraph" w:customStyle="1" w:styleId="Styl1">
    <w:name w:val="Styl1"/>
    <w:basedOn w:val="Normln"/>
    <w:qFormat/>
    <w:rsid w:val="00D26702"/>
    <w:pPr>
      <w:widowControl w:val="0"/>
      <w:tabs>
        <w:tab w:val="left" w:pos="7088"/>
        <w:tab w:val="left" w:pos="8364"/>
      </w:tabs>
      <w:ind w:firstLine="0"/>
    </w:pPr>
    <w:rPr>
      <w:rFonts w:ascii="Times New Roman" w:hAnsi="Times New Roman"/>
      <w:snapToGrid w:val="0"/>
      <w:sz w:val="24"/>
      <w:szCs w:val="20"/>
    </w:rPr>
  </w:style>
  <w:style w:type="paragraph" w:styleId="z-Zatekformule">
    <w:name w:val="HTML Top of Form"/>
    <w:basedOn w:val="Normln"/>
    <w:next w:val="Normln"/>
    <w:hidden/>
    <w:rsid w:val="00D25C73"/>
    <w:pPr>
      <w:pBdr>
        <w:bottom w:val="single" w:sz="6" w:space="1" w:color="auto"/>
      </w:pBdr>
      <w:ind w:firstLine="0"/>
      <w:jc w:val="center"/>
    </w:pPr>
    <w:rPr>
      <w:rFonts w:ascii="Arial" w:hAnsi="Arial" w:cs="Arial"/>
      <w:vanish/>
      <w:sz w:val="16"/>
      <w:szCs w:val="16"/>
    </w:rPr>
  </w:style>
  <w:style w:type="paragraph" w:styleId="z-Konecformule">
    <w:name w:val="HTML Bottom of Form"/>
    <w:basedOn w:val="Normln"/>
    <w:next w:val="Normln"/>
    <w:hidden/>
    <w:rsid w:val="00D25C73"/>
    <w:pPr>
      <w:pBdr>
        <w:top w:val="single" w:sz="6" w:space="1" w:color="auto"/>
      </w:pBdr>
      <w:ind w:firstLine="0"/>
      <w:jc w:val="center"/>
    </w:pPr>
    <w:rPr>
      <w:rFonts w:ascii="Arial" w:hAnsi="Arial" w:cs="Arial"/>
      <w:vanish/>
      <w:sz w:val="16"/>
      <w:szCs w:val="16"/>
    </w:rPr>
  </w:style>
  <w:style w:type="character" w:styleId="Odkaznakoment">
    <w:name w:val="annotation reference"/>
    <w:basedOn w:val="Standardnpsmoodstavce"/>
    <w:semiHidden/>
    <w:rsid w:val="00372095"/>
    <w:rPr>
      <w:sz w:val="16"/>
      <w:szCs w:val="16"/>
    </w:rPr>
  </w:style>
  <w:style w:type="paragraph" w:styleId="Textkomente">
    <w:name w:val="annotation text"/>
    <w:basedOn w:val="Normln"/>
    <w:link w:val="TextkomenteChar2"/>
    <w:semiHidden/>
    <w:rsid w:val="00372095"/>
    <w:pPr>
      <w:widowControl w:val="0"/>
      <w:spacing w:line="280" w:lineRule="atLeast"/>
      <w:ind w:firstLine="0"/>
      <w:jc w:val="both"/>
    </w:pPr>
    <w:rPr>
      <w:rFonts w:ascii="Arial" w:hAnsi="Arial"/>
      <w:szCs w:val="20"/>
    </w:rPr>
  </w:style>
  <w:style w:type="character" w:customStyle="1" w:styleId="TextkomenteChar2">
    <w:name w:val="Text komentáře Char2"/>
    <w:basedOn w:val="Standardnpsmoodstavce"/>
    <w:link w:val="Textkomente"/>
    <w:semiHidden/>
    <w:rsid w:val="00F317EA"/>
    <w:rPr>
      <w:rFonts w:ascii="Arial" w:hAnsi="Arial"/>
    </w:rPr>
  </w:style>
  <w:style w:type="paragraph" w:customStyle="1" w:styleId="Prosttext1">
    <w:name w:val="Prostý text1"/>
    <w:basedOn w:val="Normln"/>
    <w:rsid w:val="00E370D1"/>
    <w:pPr>
      <w:overflowPunct w:val="0"/>
      <w:autoSpaceDE w:val="0"/>
      <w:autoSpaceDN w:val="0"/>
      <w:adjustRightInd w:val="0"/>
      <w:ind w:firstLine="0"/>
      <w:textAlignment w:val="baseline"/>
    </w:pPr>
    <w:rPr>
      <w:rFonts w:ascii="Courier New" w:hAnsi="Courier New"/>
      <w:szCs w:val="20"/>
    </w:rPr>
  </w:style>
  <w:style w:type="character" w:customStyle="1" w:styleId="ZkladntextChar1">
    <w:name w:val="Základní text Char1"/>
    <w:aliases w:val="Základní text Char Char Char,Základní text Char Char1,Základní text Char Char Char Char Char Char Char Char,Základní text Char Char Char Char Char Char,Základní text Char Char Cha Char,Základní text1 Char"/>
    <w:basedOn w:val="Standardnpsmoodstavce"/>
    <w:rsid w:val="00F317EA"/>
    <w:rPr>
      <w:snapToGrid w:val="0"/>
      <w:color w:val="000000"/>
      <w:sz w:val="24"/>
      <w:lang w:val="cs-CZ" w:eastAsia="cs-CZ" w:bidi="ar-SA"/>
    </w:rPr>
  </w:style>
  <w:style w:type="character" w:customStyle="1" w:styleId="ZkladntextCharCharChar1">
    <w:name w:val="Základní text Char Char Char1"/>
    <w:basedOn w:val="Standardnpsmoodstavce"/>
    <w:rsid w:val="00F317EA"/>
    <w:rPr>
      <w:snapToGrid w:val="0"/>
      <w:color w:val="000000"/>
      <w:sz w:val="24"/>
      <w:lang w:val="cs-CZ" w:eastAsia="cs-CZ" w:bidi="ar-SA"/>
    </w:rPr>
  </w:style>
  <w:style w:type="paragraph" w:customStyle="1" w:styleId="Texttabulky">
    <w:name w:val="Text tabulky"/>
    <w:rsid w:val="00F317EA"/>
    <w:pPr>
      <w:tabs>
        <w:tab w:val="left" w:pos="283"/>
      </w:tabs>
      <w:autoSpaceDE w:val="0"/>
      <w:autoSpaceDN w:val="0"/>
      <w:adjustRightInd w:val="0"/>
    </w:pPr>
    <w:rPr>
      <w:color w:val="000000"/>
      <w:sz w:val="24"/>
      <w:szCs w:val="24"/>
    </w:rPr>
  </w:style>
  <w:style w:type="character" w:customStyle="1" w:styleId="ZkladntextodsazenChar">
    <w:name w:val="Základní text odsazený Char"/>
    <w:basedOn w:val="Standardnpsmoodstavce"/>
    <w:rsid w:val="00F317EA"/>
    <w:rPr>
      <w:rFonts w:ascii="FutureCE" w:hAnsi="FutureCE"/>
      <w:sz w:val="22"/>
    </w:rPr>
  </w:style>
  <w:style w:type="paragraph" w:customStyle="1" w:styleId="Odstavec">
    <w:name w:val="Odstavec"/>
    <w:basedOn w:val="Normln"/>
    <w:rsid w:val="00F317EA"/>
    <w:pPr>
      <w:widowControl w:val="0"/>
      <w:tabs>
        <w:tab w:val="left" w:pos="3402"/>
        <w:tab w:val="left" w:pos="6237"/>
      </w:tabs>
      <w:overflowPunct w:val="0"/>
      <w:autoSpaceDE w:val="0"/>
      <w:autoSpaceDN w:val="0"/>
      <w:adjustRightInd w:val="0"/>
      <w:spacing w:before="120" w:line="240" w:lineRule="atLeast"/>
      <w:ind w:firstLine="227"/>
      <w:jc w:val="both"/>
    </w:pPr>
    <w:rPr>
      <w:rFonts w:ascii="Arial" w:hAnsi="Arial" w:cs="Arial"/>
      <w:sz w:val="24"/>
    </w:rPr>
  </w:style>
  <w:style w:type="paragraph" w:customStyle="1" w:styleId="Odstavecseseznamem1">
    <w:name w:val="Odstavec se seznamem1"/>
    <w:basedOn w:val="Normln"/>
    <w:rsid w:val="00F317EA"/>
    <w:pPr>
      <w:spacing w:before="60" w:after="180"/>
      <w:ind w:left="720" w:firstLine="0"/>
      <w:contextualSpacing/>
    </w:pPr>
    <w:rPr>
      <w:rFonts w:ascii="Lucida Sans Unicode" w:hAnsi="Lucida Sans Unicode"/>
      <w:noProof/>
      <w:szCs w:val="18"/>
    </w:rPr>
  </w:style>
  <w:style w:type="character" w:customStyle="1" w:styleId="Nadpis1Char1">
    <w:name w:val="Nadpis 1 Char1"/>
    <w:aliases w:val="Nadpis 1123 Char1"/>
    <w:rsid w:val="00F317EA"/>
    <w:rPr>
      <w:rFonts w:ascii="Arial" w:eastAsia="Times New Roman" w:hAnsi="Arial"/>
      <w:b/>
      <w:bCs/>
      <w:sz w:val="40"/>
      <w:szCs w:val="28"/>
      <w:lang w:bidi="cs-CZ"/>
    </w:rPr>
  </w:style>
  <w:style w:type="character" w:customStyle="1" w:styleId="Nadpis2Char1">
    <w:name w:val="Nadpis 2 Char1"/>
    <w:rsid w:val="00F317EA"/>
    <w:rPr>
      <w:rFonts w:ascii="Arial" w:eastAsia="Times New Roman" w:hAnsi="Arial"/>
      <w:b/>
      <w:bCs/>
      <w:sz w:val="36"/>
      <w:szCs w:val="26"/>
      <w:lang w:bidi="cs-CZ"/>
    </w:rPr>
  </w:style>
  <w:style w:type="character" w:customStyle="1" w:styleId="Nadpis3Char1">
    <w:name w:val="Nadpis 3 Char1"/>
    <w:rsid w:val="00F317EA"/>
    <w:rPr>
      <w:rFonts w:ascii="Arial" w:eastAsia="Lucida Sans Unicode" w:hAnsi="Arial" w:cs="Tahoma"/>
      <w:b/>
      <w:bCs/>
      <w:sz w:val="32"/>
      <w:szCs w:val="28"/>
      <w:lang w:bidi="cs-CZ"/>
    </w:rPr>
  </w:style>
  <w:style w:type="character" w:customStyle="1" w:styleId="Nadpis4Char1">
    <w:name w:val="Nadpis 4 Char1"/>
    <w:rsid w:val="00F317EA"/>
    <w:rPr>
      <w:rFonts w:ascii="Arial" w:eastAsia="Times New Roman" w:hAnsi="Arial"/>
      <w:b/>
      <w:bCs/>
      <w:iCs/>
      <w:sz w:val="28"/>
      <w:lang w:bidi="cs-CZ"/>
    </w:rPr>
  </w:style>
  <w:style w:type="character" w:customStyle="1" w:styleId="Nadpis5Char1">
    <w:name w:val="Nadpis 5 Char1"/>
    <w:rsid w:val="00F317EA"/>
    <w:rPr>
      <w:rFonts w:ascii="Arial" w:eastAsia="Times New Roman" w:hAnsi="Arial"/>
      <w:b/>
      <w:sz w:val="24"/>
      <w:lang w:bidi="cs-CZ"/>
    </w:rPr>
  </w:style>
  <w:style w:type="character" w:customStyle="1" w:styleId="Nadpis6Char1">
    <w:name w:val="Nadpis 6 Char1"/>
    <w:rsid w:val="00F317EA"/>
    <w:rPr>
      <w:rFonts w:ascii="Arial" w:eastAsia="Times New Roman" w:hAnsi="Arial"/>
      <w:b/>
      <w:iCs/>
      <w:lang w:bidi="cs-CZ"/>
    </w:rPr>
  </w:style>
  <w:style w:type="character" w:customStyle="1" w:styleId="Nadpis7Char1">
    <w:name w:val="Nadpis 7 Char1"/>
    <w:rsid w:val="00F317EA"/>
    <w:rPr>
      <w:rFonts w:ascii="Cambria" w:eastAsia="Times New Roman" w:hAnsi="Cambria"/>
      <w:i/>
      <w:iCs/>
      <w:color w:val="404040"/>
      <w:lang w:bidi="cs-CZ"/>
    </w:rPr>
  </w:style>
  <w:style w:type="character" w:customStyle="1" w:styleId="Nadpis8Char1">
    <w:name w:val="Nadpis 8 Char1"/>
    <w:rsid w:val="00F317EA"/>
    <w:rPr>
      <w:rFonts w:ascii="Cambria" w:eastAsia="Times New Roman" w:hAnsi="Cambria"/>
      <w:color w:val="404040"/>
      <w:lang w:bidi="cs-CZ"/>
    </w:rPr>
  </w:style>
  <w:style w:type="character" w:customStyle="1" w:styleId="Nadpis9Char1">
    <w:name w:val="Nadpis 9 Char1"/>
    <w:rsid w:val="00F317EA"/>
    <w:rPr>
      <w:rFonts w:ascii="Cambria" w:eastAsia="Times New Roman" w:hAnsi="Cambria"/>
      <w:i/>
      <w:iCs/>
      <w:color w:val="404040"/>
      <w:lang w:bidi="cs-CZ"/>
    </w:rPr>
  </w:style>
  <w:style w:type="paragraph" w:customStyle="1" w:styleId="NormlnIMP1">
    <w:name w:val="Normální_IMP1"/>
    <w:basedOn w:val="Normln"/>
    <w:rsid w:val="00F317EA"/>
    <w:pPr>
      <w:widowControl w:val="0"/>
      <w:suppressAutoHyphens/>
      <w:jc w:val="both"/>
    </w:pPr>
    <w:rPr>
      <w:rFonts w:ascii="Arial" w:hAnsi="Arial"/>
      <w:sz w:val="24"/>
      <w:szCs w:val="20"/>
      <w:lang w:bidi="cs-CZ"/>
    </w:rPr>
  </w:style>
  <w:style w:type="paragraph" w:customStyle="1" w:styleId="Normln2">
    <w:name w:val="Normální2"/>
    <w:basedOn w:val="Normln"/>
    <w:rsid w:val="00F317EA"/>
    <w:pPr>
      <w:widowControl w:val="0"/>
      <w:suppressAutoHyphens/>
      <w:jc w:val="both"/>
    </w:pPr>
    <w:rPr>
      <w:rFonts w:ascii="Arial" w:hAnsi="Arial"/>
      <w:sz w:val="24"/>
      <w:szCs w:val="20"/>
      <w:lang w:bidi="cs-CZ"/>
    </w:rPr>
  </w:style>
  <w:style w:type="paragraph" w:customStyle="1" w:styleId="Normln3">
    <w:name w:val="Normální3"/>
    <w:basedOn w:val="Normln"/>
    <w:rsid w:val="00F317EA"/>
    <w:pPr>
      <w:widowControl w:val="0"/>
      <w:suppressAutoHyphens/>
      <w:jc w:val="both"/>
    </w:pPr>
    <w:rPr>
      <w:rFonts w:ascii="Arial" w:hAnsi="Arial"/>
      <w:sz w:val="24"/>
      <w:szCs w:val="20"/>
      <w:lang w:bidi="cs-CZ"/>
    </w:rPr>
  </w:style>
  <w:style w:type="paragraph" w:customStyle="1" w:styleId="Zkladntext1">
    <w:name w:val="Základní text1"/>
    <w:basedOn w:val="NormlnIMP1"/>
    <w:rsid w:val="00F317EA"/>
  </w:style>
  <w:style w:type="paragraph" w:customStyle="1" w:styleId="Zkladntextodsazen1">
    <w:name w:val="Základní text odsazený1"/>
    <w:basedOn w:val="Normln2"/>
    <w:rsid w:val="00F317EA"/>
  </w:style>
  <w:style w:type="paragraph" w:customStyle="1" w:styleId="Normln0">
    <w:name w:val="Normální~"/>
    <w:basedOn w:val="Normln"/>
    <w:rsid w:val="00F317EA"/>
    <w:pPr>
      <w:widowControl w:val="0"/>
      <w:suppressAutoHyphens/>
      <w:jc w:val="both"/>
    </w:pPr>
    <w:rPr>
      <w:rFonts w:ascii="Arial" w:hAnsi="Arial"/>
      <w:sz w:val="24"/>
      <w:szCs w:val="20"/>
      <w:lang w:bidi="cs-CZ"/>
    </w:rPr>
  </w:style>
  <w:style w:type="paragraph" w:customStyle="1" w:styleId="Zkladntext0">
    <w:name w:val="Základní text~"/>
    <w:basedOn w:val="Normln"/>
    <w:rsid w:val="00F317EA"/>
    <w:pPr>
      <w:widowControl w:val="0"/>
      <w:suppressAutoHyphens/>
      <w:spacing w:after="120"/>
      <w:jc w:val="both"/>
    </w:pPr>
    <w:rPr>
      <w:rFonts w:ascii="Arial" w:hAnsi="Arial"/>
      <w:sz w:val="24"/>
      <w:szCs w:val="20"/>
      <w:lang w:bidi="cs-CZ"/>
    </w:rPr>
  </w:style>
  <w:style w:type="paragraph" w:customStyle="1" w:styleId="Zkladntextodsazen0">
    <w:name w:val="Základní text odsazený~"/>
    <w:basedOn w:val="Normln"/>
    <w:rsid w:val="00F317EA"/>
    <w:pPr>
      <w:widowControl w:val="0"/>
      <w:suppressAutoHyphens/>
      <w:jc w:val="both"/>
    </w:pPr>
    <w:rPr>
      <w:rFonts w:ascii="Arial" w:hAnsi="Arial"/>
      <w:szCs w:val="20"/>
      <w:lang w:bidi="cs-CZ"/>
    </w:rPr>
  </w:style>
  <w:style w:type="paragraph" w:customStyle="1" w:styleId="Normln1">
    <w:name w:val="Normální1"/>
    <w:basedOn w:val="Normln"/>
    <w:rsid w:val="00F317EA"/>
    <w:pPr>
      <w:widowControl w:val="0"/>
      <w:suppressAutoHyphens/>
      <w:ind w:firstLine="0"/>
    </w:pPr>
    <w:rPr>
      <w:rFonts w:ascii="Arial" w:hAnsi="Arial"/>
      <w:szCs w:val="20"/>
      <w:lang w:bidi="cs-CZ"/>
    </w:rPr>
  </w:style>
  <w:style w:type="paragraph" w:customStyle="1" w:styleId="Zkladntextodsazen20">
    <w:name w:val="Základní text odsazený2"/>
    <w:basedOn w:val="Normln3"/>
    <w:rsid w:val="00F317EA"/>
  </w:style>
  <w:style w:type="paragraph" w:customStyle="1" w:styleId="Zkladntext20">
    <w:name w:val="Základní text2"/>
    <w:basedOn w:val="Normln"/>
    <w:rsid w:val="00F317EA"/>
    <w:pPr>
      <w:widowControl w:val="0"/>
      <w:suppressAutoHyphens/>
      <w:jc w:val="both"/>
    </w:pPr>
    <w:rPr>
      <w:rFonts w:ascii="Arial" w:hAnsi="Arial"/>
      <w:sz w:val="24"/>
      <w:szCs w:val="20"/>
      <w:lang w:bidi="cs-CZ"/>
    </w:rPr>
  </w:style>
  <w:style w:type="paragraph" w:customStyle="1" w:styleId="WW-BodyText21234">
    <w:name w:val="WW-Body Text 21234"/>
    <w:basedOn w:val="Normln"/>
    <w:rsid w:val="00F317EA"/>
    <w:pPr>
      <w:suppressAutoHyphens/>
      <w:jc w:val="both"/>
    </w:pPr>
    <w:rPr>
      <w:rFonts w:ascii="Arial" w:hAnsi="Arial"/>
      <w:b/>
      <w:szCs w:val="20"/>
      <w:lang w:bidi="cs-CZ"/>
    </w:rPr>
  </w:style>
  <w:style w:type="character" w:customStyle="1" w:styleId="ProsttextChar1">
    <w:name w:val="Prostý text Char1"/>
    <w:rsid w:val="00F317EA"/>
    <w:rPr>
      <w:rFonts w:ascii="Courier New" w:eastAsia="Times New Roman" w:hAnsi="Courier New" w:cs="Courier New"/>
    </w:rPr>
  </w:style>
  <w:style w:type="character" w:customStyle="1" w:styleId="ZpatChar1">
    <w:name w:val="Zápatí Char1"/>
    <w:rsid w:val="00F317EA"/>
    <w:rPr>
      <w:rFonts w:ascii="Arial" w:eastAsia="Times New Roman" w:hAnsi="Arial"/>
      <w:szCs w:val="24"/>
    </w:rPr>
  </w:style>
  <w:style w:type="character" w:customStyle="1" w:styleId="RozloendokumentuChar">
    <w:name w:val="Rozložení dokumentu Char"/>
    <w:basedOn w:val="Standardnpsmoodstavce"/>
    <w:link w:val="Rozloendokumentu"/>
    <w:semiHidden/>
    <w:rsid w:val="00F317EA"/>
    <w:rPr>
      <w:rFonts w:ascii="Tahoma" w:hAnsi="Tahoma" w:cs="Tahoma"/>
      <w:szCs w:val="24"/>
      <w:shd w:val="clear" w:color="auto" w:fill="000080"/>
    </w:rPr>
  </w:style>
  <w:style w:type="paragraph" w:styleId="Rozloendokumentu">
    <w:name w:val="Document Map"/>
    <w:basedOn w:val="Normln"/>
    <w:link w:val="RozloendokumentuChar"/>
    <w:semiHidden/>
    <w:rsid w:val="00F317EA"/>
    <w:pPr>
      <w:shd w:val="clear" w:color="auto" w:fill="000080"/>
      <w:jc w:val="both"/>
    </w:pPr>
    <w:rPr>
      <w:rFonts w:ascii="Tahoma" w:hAnsi="Tahoma" w:cs="Tahoma"/>
    </w:rPr>
  </w:style>
  <w:style w:type="character" w:customStyle="1" w:styleId="RozvrendokumentuChar1">
    <w:name w:val="Rozvržení dokumentu Char1"/>
    <w:basedOn w:val="Standardnpsmoodstavce"/>
    <w:uiPriority w:val="99"/>
    <w:semiHidden/>
    <w:rsid w:val="00F317EA"/>
    <w:rPr>
      <w:rFonts w:ascii="Tahoma" w:hAnsi="Tahoma" w:cs="Tahoma"/>
      <w:sz w:val="16"/>
      <w:szCs w:val="16"/>
    </w:rPr>
  </w:style>
  <w:style w:type="character" w:customStyle="1" w:styleId="Zkladntextodsazen2Char1">
    <w:name w:val="Základní text odsazený 2 Char1"/>
    <w:rsid w:val="00F317EA"/>
    <w:rPr>
      <w:rFonts w:ascii="Arial" w:eastAsia="Times New Roman" w:hAnsi="Arial" w:cs="Arial"/>
      <w:szCs w:val="24"/>
    </w:rPr>
  </w:style>
  <w:style w:type="character" w:customStyle="1" w:styleId="Zkladntextodsazen3Char1">
    <w:name w:val="Základní text odsazený 3 Char1"/>
    <w:rsid w:val="00F317EA"/>
    <w:rPr>
      <w:rFonts w:ascii="Arial" w:eastAsia="Times New Roman" w:hAnsi="Arial" w:cs="Arial"/>
      <w:b/>
      <w:bCs/>
      <w:szCs w:val="24"/>
    </w:rPr>
  </w:style>
  <w:style w:type="paragraph" w:customStyle="1" w:styleId="TextOdst">
    <w:name w:val="TextOdst"/>
    <w:basedOn w:val="Normln"/>
    <w:rsid w:val="00F317EA"/>
    <w:pPr>
      <w:keepNext/>
      <w:spacing w:after="120"/>
      <w:jc w:val="both"/>
    </w:pPr>
    <w:rPr>
      <w:rFonts w:ascii="Arial" w:hAnsi="Arial"/>
      <w:sz w:val="22"/>
      <w:szCs w:val="20"/>
    </w:rPr>
  </w:style>
  <w:style w:type="paragraph" w:styleId="slovanseznam">
    <w:name w:val="List Number"/>
    <w:basedOn w:val="Normln"/>
    <w:rsid w:val="00F317EA"/>
    <w:pPr>
      <w:tabs>
        <w:tab w:val="num" w:pos="2949"/>
      </w:tabs>
      <w:ind w:left="2949" w:hanging="360"/>
      <w:jc w:val="both"/>
    </w:pPr>
    <w:rPr>
      <w:rFonts w:ascii="Arial" w:hAnsi="Arial"/>
    </w:rPr>
  </w:style>
  <w:style w:type="character" w:customStyle="1" w:styleId="Zkladntext2Char1">
    <w:name w:val="Základní text 2 Char1"/>
    <w:rsid w:val="00F317EA"/>
    <w:rPr>
      <w:rFonts w:ascii="Arial" w:eastAsia="Times New Roman" w:hAnsi="Arial" w:cs="Arial"/>
      <w:szCs w:val="28"/>
    </w:rPr>
  </w:style>
  <w:style w:type="paragraph" w:customStyle="1" w:styleId="Pataprvnstrnky">
    <w:name w:val="Pata první stránky"/>
    <w:basedOn w:val="Zpat"/>
    <w:rsid w:val="00F317EA"/>
    <w:pPr>
      <w:keepLines/>
      <w:tabs>
        <w:tab w:val="clear" w:pos="4536"/>
        <w:tab w:val="clear" w:pos="9072"/>
        <w:tab w:val="center" w:pos="4320"/>
      </w:tabs>
      <w:jc w:val="center"/>
    </w:pPr>
    <w:rPr>
      <w:rFonts w:ascii="Arial" w:hAnsi="Arial"/>
      <w:sz w:val="22"/>
      <w:szCs w:val="20"/>
      <w:lang w:val="sk-SK"/>
    </w:rPr>
  </w:style>
  <w:style w:type="paragraph" w:customStyle="1" w:styleId="Podpis-jmno">
    <w:name w:val="Podpis - jméno"/>
    <w:basedOn w:val="Podpis"/>
    <w:next w:val="Normln"/>
    <w:rsid w:val="00F317EA"/>
    <w:pPr>
      <w:keepNext/>
      <w:keepLines/>
      <w:spacing w:before="660" w:line="240" w:lineRule="atLeast"/>
      <w:ind w:left="0"/>
    </w:pPr>
    <w:rPr>
      <w:rFonts w:ascii="Times New Roman" w:hAnsi="Times New Roman"/>
      <w:sz w:val="22"/>
      <w:szCs w:val="20"/>
    </w:rPr>
  </w:style>
  <w:style w:type="paragraph" w:styleId="Podpis">
    <w:name w:val="Signature"/>
    <w:basedOn w:val="Normln"/>
    <w:link w:val="PodpisChar"/>
    <w:semiHidden/>
    <w:rsid w:val="00F317EA"/>
    <w:pPr>
      <w:ind w:left="4252"/>
      <w:jc w:val="both"/>
    </w:pPr>
    <w:rPr>
      <w:rFonts w:ascii="Arial" w:hAnsi="Arial"/>
    </w:rPr>
  </w:style>
  <w:style w:type="character" w:customStyle="1" w:styleId="PodpisChar">
    <w:name w:val="Podpis Char"/>
    <w:basedOn w:val="Standardnpsmoodstavce"/>
    <w:link w:val="Podpis"/>
    <w:semiHidden/>
    <w:rsid w:val="00F317EA"/>
    <w:rPr>
      <w:rFonts w:ascii="Arial" w:hAnsi="Arial"/>
      <w:szCs w:val="24"/>
    </w:rPr>
  </w:style>
  <w:style w:type="character" w:customStyle="1" w:styleId="PodpisChar1">
    <w:name w:val="Podpis Char1"/>
    <w:rsid w:val="00F317EA"/>
    <w:rPr>
      <w:rFonts w:ascii="Arial" w:eastAsia="Times New Roman" w:hAnsi="Arial"/>
      <w:szCs w:val="24"/>
    </w:rPr>
  </w:style>
  <w:style w:type="paragraph" w:customStyle="1" w:styleId="legenda">
    <w:name w:val="legenda"/>
    <w:basedOn w:val="Normln"/>
    <w:rsid w:val="00F317EA"/>
    <w:pPr>
      <w:tabs>
        <w:tab w:val="left" w:pos="567"/>
        <w:tab w:val="left" w:pos="3402"/>
        <w:tab w:val="left" w:pos="3686"/>
        <w:tab w:val="left" w:pos="3969"/>
        <w:tab w:val="left" w:pos="5103"/>
        <w:tab w:val="left" w:pos="6237"/>
        <w:tab w:val="left" w:pos="7088"/>
        <w:tab w:val="left" w:pos="7371"/>
        <w:tab w:val="left" w:pos="7938"/>
        <w:tab w:val="left" w:pos="8789"/>
      </w:tabs>
      <w:jc w:val="both"/>
    </w:pPr>
    <w:rPr>
      <w:rFonts w:ascii="Times New Roman" w:hAnsi="Times New Roman"/>
      <w:sz w:val="24"/>
    </w:rPr>
  </w:style>
  <w:style w:type="character" w:customStyle="1" w:styleId="FormtovanvHTMLChar">
    <w:name w:val="Formátovaný v HTML Char"/>
    <w:basedOn w:val="Standardnpsmoodstavce"/>
    <w:link w:val="FormtovanvHTML"/>
    <w:semiHidden/>
    <w:rsid w:val="00F317EA"/>
    <w:rPr>
      <w:rFonts w:ascii="Arial Unicode MS" w:eastAsia="Arial Unicode MS" w:hAnsi="Arial Unicode MS" w:cs="Arial Unicode MS"/>
    </w:rPr>
  </w:style>
  <w:style w:type="paragraph" w:styleId="FormtovanvHTML">
    <w:name w:val="HTML Preformatted"/>
    <w:basedOn w:val="Normln"/>
    <w:link w:val="FormtovanvHTMLChar"/>
    <w:semiHidden/>
    <w:rsid w:val="00F31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Arial Unicode MS" w:eastAsia="Arial Unicode MS" w:hAnsi="Arial Unicode MS" w:cs="Arial Unicode MS"/>
      <w:szCs w:val="20"/>
    </w:rPr>
  </w:style>
  <w:style w:type="character" w:customStyle="1" w:styleId="FormtovanvHTMLChar1">
    <w:name w:val="Formátovaný v HTML Char1"/>
    <w:basedOn w:val="Standardnpsmoodstavce"/>
    <w:rsid w:val="00F317EA"/>
    <w:rPr>
      <w:rFonts w:ascii="Courier New" w:hAnsi="Courier New" w:cs="Courier New"/>
    </w:rPr>
  </w:style>
  <w:style w:type="paragraph" w:styleId="Seznamsodrkami">
    <w:name w:val="List Bullet"/>
    <w:basedOn w:val="Normln"/>
    <w:autoRedefine/>
    <w:semiHidden/>
    <w:rsid w:val="00F317EA"/>
    <w:pPr>
      <w:spacing w:before="40" w:after="40"/>
      <w:ind w:left="851"/>
      <w:jc w:val="both"/>
    </w:pPr>
    <w:rPr>
      <w:rFonts w:ascii="Arial" w:hAnsi="Arial" w:cs="Arial"/>
      <w:sz w:val="28"/>
      <w:szCs w:val="20"/>
    </w:rPr>
  </w:style>
  <w:style w:type="paragraph" w:customStyle="1" w:styleId="Normlntz">
    <w:name w:val="Normálnítz"/>
    <w:basedOn w:val="Normln"/>
    <w:rsid w:val="00F317EA"/>
    <w:pPr>
      <w:spacing w:before="120"/>
      <w:jc w:val="both"/>
    </w:pPr>
    <w:rPr>
      <w:rFonts w:ascii="PalmSprings" w:hAnsi="PalmSprings"/>
      <w:sz w:val="24"/>
      <w:szCs w:val="20"/>
    </w:rPr>
  </w:style>
  <w:style w:type="character" w:customStyle="1" w:styleId="Zkladntext-prvnodsazenChar">
    <w:name w:val="Základní text - první odsazený Char"/>
    <w:basedOn w:val="ZkladntextChar2"/>
    <w:link w:val="Zkladntext-prvnodsazen"/>
    <w:semiHidden/>
    <w:rsid w:val="00F317EA"/>
    <w:rPr>
      <w:rFonts w:ascii="Arial" w:hAnsi="Arial"/>
      <w:szCs w:val="24"/>
    </w:rPr>
  </w:style>
  <w:style w:type="paragraph" w:styleId="Zkladntext-prvnodsazen">
    <w:name w:val="Body Text First Indent"/>
    <w:basedOn w:val="Zkladntext"/>
    <w:link w:val="Zkladntext-prvnodsazenChar"/>
    <w:semiHidden/>
    <w:rsid w:val="00F317EA"/>
    <w:pPr>
      <w:spacing w:after="120"/>
      <w:ind w:firstLine="210"/>
      <w:jc w:val="both"/>
    </w:pPr>
    <w:rPr>
      <w:rFonts w:ascii="Arial" w:hAnsi="Arial"/>
    </w:rPr>
  </w:style>
  <w:style w:type="character" w:customStyle="1" w:styleId="Zkladntext-prvnodsazenChar1">
    <w:name w:val="Základní text - první odsazený Char1"/>
    <w:rsid w:val="00F317EA"/>
    <w:rPr>
      <w:rFonts w:ascii="Arial" w:eastAsia="Times New Roman" w:hAnsi="Arial" w:cs="Times New Roman"/>
      <w:sz w:val="20"/>
      <w:szCs w:val="24"/>
      <w:lang w:val="de-DE" w:eastAsia="cs-CZ" w:bidi="cs-CZ"/>
    </w:rPr>
  </w:style>
  <w:style w:type="character" w:customStyle="1" w:styleId="Zkladntext-prvnodsazen2Char">
    <w:name w:val="Základní text - první odsazený 2 Char"/>
    <w:basedOn w:val="ZkladntextodsazenChar"/>
    <w:link w:val="Zkladntext-prvnodsazen2"/>
    <w:semiHidden/>
    <w:rsid w:val="00F317EA"/>
    <w:rPr>
      <w:rFonts w:ascii="Arial" w:hAnsi="Arial"/>
      <w:sz w:val="22"/>
      <w:szCs w:val="24"/>
    </w:rPr>
  </w:style>
  <w:style w:type="paragraph" w:styleId="Zkladntext-prvnodsazen2">
    <w:name w:val="Body Text First Indent 2"/>
    <w:basedOn w:val="Zkladntextodsazen"/>
    <w:link w:val="Zkladntext-prvnodsazen2Char"/>
    <w:semiHidden/>
    <w:rsid w:val="00F317EA"/>
    <w:pPr>
      <w:spacing w:after="120"/>
      <w:ind w:left="283" w:firstLine="210"/>
      <w:jc w:val="both"/>
    </w:pPr>
    <w:rPr>
      <w:rFonts w:ascii="Arial" w:hAnsi="Arial" w:cs="Times New Roman"/>
      <w:sz w:val="22"/>
    </w:rPr>
  </w:style>
  <w:style w:type="character" w:customStyle="1" w:styleId="Zkladntext-prvnodsazen2Char1">
    <w:name w:val="Základní text - první odsazený 2 Char1"/>
    <w:basedOn w:val="ZkladntextodsazenChar1"/>
    <w:rsid w:val="00F317EA"/>
    <w:rPr>
      <w:rFonts w:ascii="Tahoma" w:hAnsi="Tahoma" w:cs="Tahoma"/>
      <w:szCs w:val="24"/>
    </w:rPr>
  </w:style>
  <w:style w:type="character" w:customStyle="1" w:styleId="TextkomenteChar1">
    <w:name w:val="Text komentáře Char1"/>
    <w:rsid w:val="00F317EA"/>
    <w:rPr>
      <w:rFonts w:ascii="Arial" w:eastAsia="Times New Roman" w:hAnsi="Arial"/>
    </w:rPr>
  </w:style>
  <w:style w:type="character" w:customStyle="1" w:styleId="PedmtkomenteChar">
    <w:name w:val="Předmět komentáře Char"/>
    <w:basedOn w:val="TextkomenteChar"/>
    <w:link w:val="Pedmtkomente"/>
    <w:semiHidden/>
    <w:rsid w:val="00F317EA"/>
    <w:rPr>
      <w:rFonts w:ascii="Arial" w:hAnsi="Arial"/>
      <w:b/>
      <w:bCs/>
    </w:rPr>
  </w:style>
  <w:style w:type="character" w:customStyle="1" w:styleId="TextkomenteChar">
    <w:name w:val="Text komentáře Char"/>
    <w:basedOn w:val="Standardnpsmoodstavce"/>
    <w:semiHidden/>
    <w:rsid w:val="00F317EA"/>
    <w:rPr>
      <w:rFonts w:ascii="Arial" w:hAnsi="Arial"/>
    </w:rPr>
  </w:style>
  <w:style w:type="paragraph" w:styleId="Pedmtkomente">
    <w:name w:val="annotation subject"/>
    <w:basedOn w:val="Textkomente"/>
    <w:next w:val="Textkomente"/>
    <w:link w:val="PedmtkomenteChar"/>
    <w:semiHidden/>
    <w:rsid w:val="00F317EA"/>
    <w:pPr>
      <w:widowControl/>
      <w:spacing w:line="240" w:lineRule="auto"/>
      <w:ind w:firstLine="709"/>
    </w:pPr>
    <w:rPr>
      <w:b/>
      <w:bCs/>
    </w:rPr>
  </w:style>
  <w:style w:type="character" w:customStyle="1" w:styleId="PedmtkomenteChar1">
    <w:name w:val="Předmět komentáře Char1"/>
    <w:basedOn w:val="TextkomenteChar2"/>
    <w:rsid w:val="00F317EA"/>
    <w:rPr>
      <w:rFonts w:ascii="Arial" w:hAnsi="Arial"/>
    </w:rPr>
  </w:style>
  <w:style w:type="character" w:customStyle="1" w:styleId="Styl1Char">
    <w:name w:val="Styl1 Char"/>
    <w:rsid w:val="00F317EA"/>
    <w:rPr>
      <w:rFonts w:ascii="Arial" w:eastAsia="Times New Roman" w:hAnsi="Arial"/>
      <w:sz w:val="24"/>
      <w:szCs w:val="24"/>
    </w:rPr>
  </w:style>
  <w:style w:type="paragraph" w:customStyle="1" w:styleId="Zkltext2">
    <w:name w:val="Zákl. text 2"/>
    <w:basedOn w:val="Normln"/>
    <w:qFormat/>
    <w:rsid w:val="00F317EA"/>
    <w:pPr>
      <w:tabs>
        <w:tab w:val="left" w:pos="1134"/>
        <w:tab w:val="left" w:pos="1701"/>
        <w:tab w:val="left" w:pos="2275"/>
        <w:tab w:val="left" w:pos="2835"/>
        <w:tab w:val="left" w:pos="3398"/>
        <w:tab w:val="left" w:pos="3969"/>
        <w:tab w:val="left" w:pos="4536"/>
        <w:tab w:val="left" w:pos="5103"/>
        <w:tab w:val="left" w:pos="5673"/>
        <w:tab w:val="left" w:pos="6237"/>
        <w:tab w:val="left" w:pos="6796"/>
        <w:tab w:val="left" w:pos="7371"/>
        <w:tab w:val="left" w:pos="7934"/>
        <w:tab w:val="left" w:pos="8505"/>
        <w:tab w:val="left" w:pos="9072"/>
      </w:tabs>
      <w:overflowPunct w:val="0"/>
      <w:autoSpaceDE w:val="0"/>
      <w:autoSpaceDN w:val="0"/>
      <w:adjustRightInd w:val="0"/>
      <w:ind w:firstLine="561"/>
      <w:jc w:val="both"/>
      <w:textAlignment w:val="baseline"/>
    </w:pPr>
    <w:rPr>
      <w:rFonts w:ascii="Times New Roman" w:hAnsi="Times New Roman"/>
      <w:sz w:val="24"/>
      <w:szCs w:val="20"/>
    </w:rPr>
  </w:style>
  <w:style w:type="character" w:customStyle="1" w:styleId="Zkltext2Char1">
    <w:name w:val="Zákl. text 2 Char1"/>
    <w:rsid w:val="00F317EA"/>
    <w:rPr>
      <w:rFonts w:ascii="Times New Roman" w:eastAsia="Times New Roman" w:hAnsi="Times New Roman"/>
      <w:sz w:val="24"/>
    </w:rPr>
  </w:style>
  <w:style w:type="paragraph" w:customStyle="1" w:styleId="Odstavec2">
    <w:name w:val="Odstavec 2"/>
    <w:basedOn w:val="Normln"/>
    <w:next w:val="Zkltext2"/>
    <w:qFormat/>
    <w:rsid w:val="00F317EA"/>
    <w:pPr>
      <w:tabs>
        <w:tab w:val="left" w:pos="59"/>
        <w:tab w:val="left" w:pos="650"/>
        <w:tab w:val="left" w:pos="1773"/>
        <w:tab w:val="left" w:pos="2896"/>
        <w:tab w:val="left" w:pos="4034"/>
        <w:tab w:val="left" w:pos="5171"/>
        <w:tab w:val="left" w:pos="6294"/>
        <w:tab w:val="left" w:pos="7432"/>
        <w:tab w:val="left" w:pos="8570"/>
      </w:tabs>
      <w:overflowPunct w:val="0"/>
      <w:autoSpaceDE w:val="0"/>
      <w:autoSpaceDN w:val="0"/>
      <w:adjustRightInd w:val="0"/>
      <w:ind w:left="566" w:firstLine="0"/>
      <w:jc w:val="both"/>
      <w:textAlignment w:val="baseline"/>
    </w:pPr>
    <w:rPr>
      <w:rFonts w:ascii="Times New Roman" w:hAnsi="Times New Roman"/>
      <w:b/>
      <w:i/>
      <w:color w:val="FF00FF"/>
      <w:sz w:val="24"/>
      <w:szCs w:val="20"/>
    </w:rPr>
  </w:style>
  <w:style w:type="paragraph" w:customStyle="1" w:styleId="Zkladntext4">
    <w:name w:val="_Základní text"/>
    <w:basedOn w:val="Normln"/>
    <w:rsid w:val="00F317EA"/>
    <w:pPr>
      <w:ind w:firstLine="284"/>
      <w:jc w:val="both"/>
    </w:pPr>
    <w:rPr>
      <w:rFonts w:ascii="Franklin Gothic Book" w:hAnsi="Franklin Gothic Book"/>
      <w:sz w:val="22"/>
      <w:szCs w:val="20"/>
    </w:rPr>
  </w:style>
  <w:style w:type="paragraph" w:customStyle="1" w:styleId="normln10">
    <w:name w:val="normální1"/>
    <w:basedOn w:val="Normln"/>
    <w:rsid w:val="00F317EA"/>
    <w:pPr>
      <w:ind w:firstLine="0"/>
    </w:pPr>
    <w:rPr>
      <w:rFonts w:ascii="Times New Roman" w:hAnsi="Times New Roman"/>
      <w:sz w:val="24"/>
      <w:szCs w:val="20"/>
    </w:rPr>
  </w:style>
  <w:style w:type="paragraph" w:customStyle="1" w:styleId="Zkladtextodsazen">
    <w:name w:val="_Základ. text odsazený"/>
    <w:basedOn w:val="Zkladntext4"/>
    <w:rsid w:val="00F317EA"/>
    <w:pPr>
      <w:tabs>
        <w:tab w:val="left" w:pos="3828"/>
      </w:tabs>
      <w:ind w:left="284" w:firstLine="0"/>
    </w:pPr>
    <w:rPr>
      <w:rFonts w:ascii="Arial" w:hAnsi="Arial"/>
    </w:rPr>
  </w:style>
  <w:style w:type="character" w:customStyle="1" w:styleId="PlainTextChar">
    <w:name w:val="Plain Text Char"/>
    <w:locked/>
    <w:rsid w:val="00F317EA"/>
    <w:rPr>
      <w:rFonts w:ascii="Courier New" w:hAnsi="Courier New" w:cs="Courier New"/>
      <w:sz w:val="20"/>
      <w:szCs w:val="20"/>
    </w:rPr>
  </w:style>
  <w:style w:type="paragraph" w:customStyle="1" w:styleId="Zkladntext5">
    <w:name w:val="Základní text~~"/>
    <w:basedOn w:val="Normln"/>
    <w:rsid w:val="00F317EA"/>
    <w:pPr>
      <w:widowControl w:val="0"/>
      <w:suppressAutoHyphens/>
      <w:spacing w:line="228" w:lineRule="auto"/>
      <w:ind w:firstLine="0"/>
    </w:pPr>
    <w:rPr>
      <w:rFonts w:ascii="Times New Roman" w:hAnsi="Times New Roman"/>
      <w:sz w:val="24"/>
      <w:szCs w:val="20"/>
      <w:lang w:val="de-DE"/>
    </w:rPr>
  </w:style>
  <w:style w:type="paragraph" w:customStyle="1" w:styleId="Zkladntext6">
    <w:name w:val="Základní text~~~~~~~"/>
    <w:basedOn w:val="Normln"/>
    <w:rsid w:val="00F317EA"/>
    <w:pPr>
      <w:widowControl w:val="0"/>
      <w:suppressAutoHyphens/>
      <w:spacing w:after="120"/>
      <w:ind w:firstLine="0"/>
    </w:pPr>
    <w:rPr>
      <w:rFonts w:ascii="Times New Roman" w:hAnsi="Times New Roman"/>
      <w:sz w:val="24"/>
      <w:szCs w:val="20"/>
      <w:lang w:val="de-DE"/>
    </w:rPr>
  </w:style>
  <w:style w:type="paragraph" w:customStyle="1" w:styleId="Zkladntext7">
    <w:name w:val="Základní text~~~~"/>
    <w:basedOn w:val="Normln"/>
    <w:rsid w:val="00F317EA"/>
    <w:pPr>
      <w:widowControl w:val="0"/>
      <w:suppressAutoHyphens/>
      <w:spacing w:after="120"/>
      <w:ind w:firstLine="0"/>
    </w:pPr>
    <w:rPr>
      <w:rFonts w:ascii="Times New Roman" w:hAnsi="Times New Roman"/>
      <w:sz w:val="24"/>
      <w:szCs w:val="20"/>
      <w:lang w:val="de-DE"/>
    </w:rPr>
  </w:style>
  <w:style w:type="paragraph" w:customStyle="1" w:styleId="Zkladntextodsazen4">
    <w:name w:val="Základní text odsazený~~~~"/>
    <w:basedOn w:val="Normln"/>
    <w:rsid w:val="00F317EA"/>
    <w:pPr>
      <w:widowControl w:val="0"/>
      <w:suppressAutoHyphens/>
      <w:jc w:val="both"/>
    </w:pPr>
    <w:rPr>
      <w:rFonts w:ascii="Times New Roman" w:hAnsi="Times New Roman"/>
      <w:szCs w:val="20"/>
      <w:lang w:val="de-DE"/>
    </w:rPr>
  </w:style>
  <w:style w:type="paragraph" w:customStyle="1" w:styleId="Zkladntextodsazen5">
    <w:name w:val="Základní text odsazený~~~~~"/>
    <w:basedOn w:val="Normln"/>
    <w:rsid w:val="00F317EA"/>
    <w:pPr>
      <w:widowControl w:val="0"/>
      <w:suppressAutoHyphens/>
      <w:jc w:val="both"/>
    </w:pPr>
    <w:rPr>
      <w:rFonts w:ascii="Times New Roman" w:hAnsi="Times New Roman"/>
      <w:szCs w:val="20"/>
      <w:lang w:val="de-DE"/>
    </w:rPr>
  </w:style>
  <w:style w:type="paragraph" w:customStyle="1" w:styleId="Zkladntextodsazen10">
    <w:name w:val="Základní text odsazený~~~1"/>
    <w:basedOn w:val="Normln"/>
    <w:rsid w:val="00F317EA"/>
    <w:pPr>
      <w:widowControl w:val="0"/>
      <w:suppressAutoHyphens/>
      <w:jc w:val="both"/>
    </w:pPr>
    <w:rPr>
      <w:rFonts w:ascii="Times New Roman" w:hAnsi="Times New Roman"/>
      <w:szCs w:val="20"/>
      <w:lang w:val="de-DE"/>
    </w:rPr>
  </w:style>
  <w:style w:type="paragraph" w:customStyle="1" w:styleId="Zkladntextodsazen21">
    <w:name w:val="Základní text odsazený~~~2"/>
    <w:basedOn w:val="Normln"/>
    <w:rsid w:val="00F317EA"/>
    <w:pPr>
      <w:widowControl w:val="0"/>
      <w:suppressAutoHyphens/>
      <w:jc w:val="both"/>
    </w:pPr>
    <w:rPr>
      <w:rFonts w:ascii="Times New Roman" w:hAnsi="Times New Roman"/>
      <w:szCs w:val="20"/>
      <w:lang w:val="de-DE"/>
    </w:rPr>
  </w:style>
  <w:style w:type="paragraph" w:customStyle="1" w:styleId="Zkladntextodsazen22">
    <w:name w:val="Základní text odsazený 22"/>
    <w:basedOn w:val="Normln3"/>
    <w:rsid w:val="00F317EA"/>
    <w:pPr>
      <w:spacing w:before="120"/>
      <w:jc w:val="left"/>
    </w:pPr>
    <w:rPr>
      <w:rFonts w:ascii="Times New Roman" w:hAnsi="Times New Roman"/>
      <w:sz w:val="20"/>
      <w:lang w:val="de-DE" w:bidi="ar-SA"/>
    </w:rPr>
  </w:style>
  <w:style w:type="character" w:customStyle="1" w:styleId="Zkladntext10">
    <w:name w:val="Základní text 1"/>
    <w:basedOn w:val="Standardnpsmoodstavce"/>
    <w:rsid w:val="001F3CC8"/>
    <w:rPr>
      <w:rFonts w:ascii="Arial" w:hAnsi="Arial"/>
      <w:color w:val="000000"/>
      <w:sz w:val="20"/>
      <w:lang w:val="cs-CZ" w:eastAsia="cs-CZ" w:bidi="ar-SA"/>
    </w:rPr>
  </w:style>
  <w:style w:type="paragraph" w:customStyle="1" w:styleId="Default">
    <w:name w:val="Default"/>
    <w:rsid w:val="001F3CC8"/>
    <w:pPr>
      <w:autoSpaceDE w:val="0"/>
      <w:autoSpaceDN w:val="0"/>
      <w:adjustRightInd w:val="0"/>
    </w:pPr>
    <w:rPr>
      <w:rFonts w:eastAsia="Calibri"/>
      <w:color w:val="000000"/>
      <w:sz w:val="24"/>
      <w:szCs w:val="24"/>
    </w:rPr>
  </w:style>
  <w:style w:type="paragraph" w:customStyle="1" w:styleId="dka">
    <w:name w:val="Řádka"/>
    <w:link w:val="dkaChar"/>
    <w:rsid w:val="00EA64D3"/>
    <w:rPr>
      <w:rFonts w:ascii="Arial" w:hAnsi="Arial"/>
      <w:color w:val="000000"/>
      <w:sz w:val="22"/>
    </w:rPr>
  </w:style>
  <w:style w:type="character" w:customStyle="1" w:styleId="dkaChar">
    <w:name w:val="Řádka Char"/>
    <w:link w:val="dka"/>
    <w:rsid w:val="00EA64D3"/>
    <w:rPr>
      <w:rFonts w:ascii="Arial" w:hAnsi="Arial"/>
      <w:color w:val="000000"/>
      <w:sz w:val="22"/>
    </w:rPr>
  </w:style>
  <w:style w:type="paragraph" w:customStyle="1" w:styleId="ZKLADNTEXT8">
    <w:name w:val="ZÁKLADNÍ TEXT"/>
    <w:link w:val="ZKLADNTEXTChar"/>
    <w:qFormat/>
    <w:rsid w:val="00840DE3"/>
    <w:pPr>
      <w:spacing w:before="60" w:after="60"/>
    </w:pPr>
    <w:rPr>
      <w:rFonts w:ascii="Arial" w:hAnsi="Arial"/>
      <w:color w:val="0000FF"/>
      <w:szCs w:val="22"/>
      <w:lang w:eastAsia="en-US" w:bidi="en-US"/>
    </w:rPr>
  </w:style>
  <w:style w:type="character" w:customStyle="1" w:styleId="ZKLADNTEXTChar">
    <w:name w:val="ZÁKLADNÍ TEXT Char"/>
    <w:link w:val="ZKLADNTEXT8"/>
    <w:rsid w:val="00840DE3"/>
    <w:rPr>
      <w:rFonts w:ascii="Arial" w:hAnsi="Arial"/>
      <w:color w:val="0000FF"/>
      <w:szCs w:val="22"/>
      <w:lang w:eastAsia="en-US" w:bidi="en-US"/>
    </w:rPr>
  </w:style>
  <w:style w:type="paragraph" w:customStyle="1" w:styleId="NormlnBlok">
    <w:name w:val="Normální+Blok"/>
    <w:basedOn w:val="Normln"/>
    <w:rsid w:val="00656EFA"/>
    <w:pPr>
      <w:ind w:firstLine="0"/>
      <w:jc w:val="both"/>
    </w:pPr>
    <w:rPr>
      <w:rFonts w:ascii="Times New Roman" w:hAnsi="Times New Roman"/>
      <w:sz w:val="24"/>
      <w:szCs w:val="20"/>
    </w:rPr>
  </w:style>
  <w:style w:type="paragraph" w:customStyle="1" w:styleId="Styl5">
    <w:name w:val="Styl5"/>
    <w:basedOn w:val="Normln"/>
    <w:autoRedefine/>
    <w:rsid w:val="001C1770"/>
    <w:pPr>
      <w:spacing w:before="240"/>
      <w:ind w:firstLine="0"/>
      <w:jc w:val="both"/>
    </w:pPr>
    <w:rPr>
      <w:rFonts w:ascii="Times New Roman" w:hAnsi="Times New Roman"/>
      <w:b/>
      <w:sz w:val="24"/>
      <w:szCs w:val="20"/>
    </w:rPr>
  </w:style>
  <w:style w:type="paragraph" w:customStyle="1" w:styleId="Textnormy">
    <w:name w:val="Text normy"/>
    <w:rsid w:val="001C1770"/>
    <w:pPr>
      <w:overflowPunct w:val="0"/>
      <w:autoSpaceDE w:val="0"/>
      <w:autoSpaceDN w:val="0"/>
      <w:adjustRightInd w:val="0"/>
      <w:spacing w:after="120"/>
      <w:jc w:val="both"/>
      <w:textAlignment w:val="baseline"/>
    </w:pPr>
    <w:rPr>
      <w:rFonts w:ascii="Arial" w:hAnsi="Arial"/>
    </w:rPr>
  </w:style>
  <w:style w:type="paragraph" w:customStyle="1" w:styleId="Zkladntext21">
    <w:name w:val="Základní text 21"/>
    <w:basedOn w:val="Normln"/>
    <w:rsid w:val="001C1770"/>
    <w:pPr>
      <w:overflowPunct w:val="0"/>
      <w:autoSpaceDE w:val="0"/>
      <w:autoSpaceDN w:val="0"/>
      <w:adjustRightInd w:val="0"/>
      <w:ind w:left="708" w:firstLine="0"/>
      <w:textAlignment w:val="baseline"/>
    </w:pPr>
    <w:rPr>
      <w:rFonts w:ascii="Times New Roman" w:hAnsi="Times New Roman"/>
      <w:szCs w:val="20"/>
    </w:rPr>
  </w:style>
  <w:style w:type="paragraph" w:customStyle="1" w:styleId="Zkladntext22">
    <w:name w:val="Základní text 22"/>
    <w:basedOn w:val="Normln"/>
    <w:rsid w:val="009260C3"/>
    <w:pPr>
      <w:overflowPunct w:val="0"/>
      <w:autoSpaceDE w:val="0"/>
      <w:autoSpaceDN w:val="0"/>
      <w:adjustRightInd w:val="0"/>
      <w:ind w:left="708" w:firstLine="0"/>
      <w:textAlignment w:val="baseline"/>
    </w:pPr>
    <w:rPr>
      <w:rFonts w:ascii="Times New Roman" w:hAnsi="Times New Roman"/>
      <w:szCs w:val="20"/>
    </w:rPr>
  </w:style>
  <w:style w:type="paragraph" w:customStyle="1" w:styleId="Odraka1">
    <w:name w:val="Odražka1"/>
    <w:basedOn w:val="Normln"/>
    <w:rsid w:val="009260C3"/>
    <w:pPr>
      <w:overflowPunct w:val="0"/>
      <w:autoSpaceDE w:val="0"/>
      <w:autoSpaceDN w:val="0"/>
      <w:adjustRightInd w:val="0"/>
      <w:spacing w:before="60"/>
      <w:ind w:left="425" w:hanging="283"/>
      <w:jc w:val="both"/>
      <w:textAlignment w:val="baseline"/>
    </w:pPr>
    <w:rPr>
      <w:rFonts w:ascii="Arial" w:hAnsi="Arial"/>
      <w:color w:val="000000"/>
      <w:sz w:val="24"/>
      <w:szCs w:val="20"/>
    </w:rPr>
  </w:style>
  <w:style w:type="paragraph" w:customStyle="1" w:styleId="Prosttext2">
    <w:name w:val="Prostý text2"/>
    <w:basedOn w:val="Normln"/>
    <w:rsid w:val="009260C3"/>
    <w:pPr>
      <w:overflowPunct w:val="0"/>
      <w:autoSpaceDE w:val="0"/>
      <w:autoSpaceDN w:val="0"/>
      <w:adjustRightInd w:val="0"/>
      <w:ind w:firstLine="0"/>
      <w:textAlignment w:val="baseline"/>
    </w:pPr>
    <w:rPr>
      <w:rFonts w:ascii="Courier New" w:hAnsi="Courier New"/>
      <w:szCs w:val="20"/>
    </w:rPr>
  </w:style>
  <w:style w:type="character" w:customStyle="1" w:styleId="TextbublinyChar">
    <w:name w:val="Text bubliny Char"/>
    <w:basedOn w:val="Standardnpsmoodstavce"/>
    <w:link w:val="Textbubliny"/>
    <w:semiHidden/>
    <w:rsid w:val="00E71A76"/>
    <w:rPr>
      <w:rFonts w:ascii="Tahoma" w:hAnsi="Tahoma" w:cs="Tahoma"/>
      <w:sz w:val="16"/>
      <w:szCs w:val="16"/>
    </w:rPr>
  </w:style>
  <w:style w:type="paragraph" w:customStyle="1" w:styleId="Norml">
    <w:name w:val="Normál"/>
    <w:basedOn w:val="Normln"/>
    <w:rsid w:val="00E71A76"/>
    <w:pPr>
      <w:ind w:firstLine="0"/>
    </w:pPr>
    <w:rPr>
      <w:rFonts w:ascii="Arial" w:hAnsi="Arial"/>
      <w:szCs w:val="20"/>
    </w:rPr>
  </w:style>
  <w:style w:type="paragraph" w:customStyle="1" w:styleId="Podnadpis2">
    <w:name w:val="Podnadpis2"/>
    <w:basedOn w:val="Normln"/>
    <w:next w:val="Normln"/>
    <w:rsid w:val="00CC1FA9"/>
    <w:pPr>
      <w:keepNext/>
      <w:keepLines/>
      <w:tabs>
        <w:tab w:val="left" w:pos="1488"/>
        <w:tab w:val="left" w:pos="9210"/>
      </w:tabs>
      <w:overflowPunct w:val="0"/>
      <w:autoSpaceDE w:val="0"/>
      <w:autoSpaceDN w:val="0"/>
      <w:adjustRightInd w:val="0"/>
      <w:spacing w:before="180"/>
      <w:ind w:firstLine="0"/>
      <w:textAlignment w:val="baseline"/>
    </w:pPr>
    <w:rPr>
      <w:rFonts w:ascii="Times New Roman" w:hAnsi="Times New Roman"/>
      <w:b/>
      <w:sz w:val="24"/>
      <w:szCs w:val="20"/>
    </w:rPr>
  </w:style>
  <w:style w:type="paragraph" w:customStyle="1" w:styleId="Zkladntext23">
    <w:name w:val="Základní text 23"/>
    <w:basedOn w:val="Normln"/>
    <w:rsid w:val="00340D4B"/>
    <w:pPr>
      <w:overflowPunct w:val="0"/>
      <w:autoSpaceDE w:val="0"/>
      <w:autoSpaceDN w:val="0"/>
      <w:adjustRightInd w:val="0"/>
      <w:ind w:left="708" w:firstLine="0"/>
      <w:textAlignment w:val="baseline"/>
    </w:pPr>
    <w:rPr>
      <w:rFonts w:ascii="Times New Roman" w:hAnsi="Times New Roman"/>
      <w:szCs w:val="20"/>
    </w:rPr>
  </w:style>
  <w:style w:type="paragraph" w:customStyle="1" w:styleId="Prosttext3">
    <w:name w:val="Prostý text3"/>
    <w:basedOn w:val="Normln"/>
    <w:rsid w:val="004C05F8"/>
    <w:pPr>
      <w:overflowPunct w:val="0"/>
      <w:autoSpaceDE w:val="0"/>
      <w:autoSpaceDN w:val="0"/>
      <w:adjustRightInd w:val="0"/>
      <w:ind w:firstLine="0"/>
      <w:textAlignment w:val="baseline"/>
    </w:pPr>
    <w:rPr>
      <w:rFonts w:ascii="Courier New" w:hAnsi="Courier New"/>
      <w:szCs w:val="20"/>
    </w:rPr>
  </w:style>
  <w:style w:type="paragraph" w:customStyle="1" w:styleId="odrazkac1">
    <w:name w:val="odrazka c1"/>
    <w:basedOn w:val="Normln"/>
    <w:rsid w:val="00BA41CB"/>
    <w:pPr>
      <w:overflowPunct w:val="0"/>
      <w:autoSpaceDE w:val="0"/>
      <w:autoSpaceDN w:val="0"/>
      <w:adjustRightInd w:val="0"/>
      <w:spacing w:before="60"/>
      <w:ind w:left="426" w:hanging="426"/>
      <w:jc w:val="both"/>
      <w:textAlignment w:val="baseline"/>
    </w:pPr>
    <w:rPr>
      <w:rFonts w:ascii="Arial" w:hAnsi="Arial"/>
      <w:sz w:val="24"/>
      <w:szCs w:val="20"/>
    </w:rPr>
  </w:style>
  <w:style w:type="paragraph" w:customStyle="1" w:styleId="Odstavecseseznamem2">
    <w:name w:val="Odstavec se seznamem2"/>
    <w:basedOn w:val="Normln"/>
    <w:uiPriority w:val="34"/>
    <w:qFormat/>
    <w:rsid w:val="00317F0D"/>
    <w:pPr>
      <w:ind w:left="708" w:firstLine="0"/>
    </w:pPr>
    <w:rPr>
      <w:rFonts w:ascii="Arial" w:hAnsi="Arial"/>
      <w:sz w:val="22"/>
      <w:szCs w:val="20"/>
    </w:rPr>
  </w:style>
  <w:style w:type="paragraph" w:customStyle="1" w:styleId="StylArialTun">
    <w:name w:val="Styl Arial Tučné"/>
    <w:basedOn w:val="Normln"/>
    <w:rsid w:val="00CC50CB"/>
    <w:pPr>
      <w:numPr>
        <w:numId w:val="16"/>
      </w:numPr>
      <w:shd w:val="clear" w:color="auto" w:fill="CCCCCC"/>
      <w:tabs>
        <w:tab w:val="num" w:pos="0"/>
        <w:tab w:val="num" w:pos="567"/>
      </w:tabs>
      <w:ind w:left="567" w:hanging="454"/>
    </w:pPr>
    <w:rPr>
      <w:rFonts w:ascii="Arial" w:hAnsi="Arial"/>
      <w:b/>
      <w:bCs/>
      <w:sz w:val="24"/>
      <w:szCs w:val="20"/>
    </w:rPr>
  </w:style>
  <w:style w:type="paragraph" w:customStyle="1" w:styleId="BodyText21">
    <w:name w:val="Body Text 21"/>
    <w:basedOn w:val="Normln"/>
    <w:rsid w:val="00AE3B1E"/>
    <w:pPr>
      <w:overflowPunct w:val="0"/>
      <w:autoSpaceDE w:val="0"/>
      <w:autoSpaceDN w:val="0"/>
      <w:adjustRightInd w:val="0"/>
      <w:ind w:left="708" w:firstLine="0"/>
      <w:textAlignment w:val="baseline"/>
    </w:pPr>
    <w:rPr>
      <w:rFonts w:ascii="Times New Roman" w:hAnsi="Times New Roman"/>
      <w:szCs w:val="20"/>
    </w:rPr>
  </w:style>
  <w:style w:type="paragraph" w:customStyle="1" w:styleId="Zkladntext24">
    <w:name w:val="Základní text 24"/>
    <w:basedOn w:val="Normln"/>
    <w:rsid w:val="00E853D8"/>
    <w:pPr>
      <w:overflowPunct w:val="0"/>
      <w:autoSpaceDE w:val="0"/>
      <w:autoSpaceDN w:val="0"/>
      <w:adjustRightInd w:val="0"/>
      <w:ind w:left="708" w:firstLine="0"/>
      <w:textAlignment w:val="baseline"/>
    </w:pPr>
    <w:rPr>
      <w:rFonts w:ascii="Times New Roman" w:hAnsi="Times New Roman"/>
      <w:szCs w:val="20"/>
    </w:rPr>
  </w:style>
  <w:style w:type="paragraph" w:customStyle="1" w:styleId="Statik">
    <w:name w:val="Statik"/>
    <w:basedOn w:val="Normln"/>
    <w:rsid w:val="00637077"/>
    <w:pPr>
      <w:ind w:firstLine="0"/>
    </w:pPr>
    <w:rPr>
      <w:rFonts w:ascii="Times New Roman" w:hAnsi="Times New Roman"/>
      <w:sz w:val="24"/>
      <w:szCs w:val="20"/>
      <w:lang w:val="de-DE"/>
    </w:rPr>
  </w:style>
  <w:style w:type="character" w:customStyle="1" w:styleId="Nadpis3Char2">
    <w:name w:val="Nadpis 3 Char2"/>
    <w:aliases w:val="Titul1 Char1,Podkapitola2 Char1"/>
    <w:basedOn w:val="Standardnpsmoodstavce"/>
    <w:link w:val="Nadpis3"/>
    <w:rsid w:val="00F215FE"/>
    <w:rPr>
      <w:rFonts w:asciiTheme="majorHAnsi" w:eastAsiaTheme="majorEastAsia" w:hAnsiTheme="majorHAnsi" w:cstheme="majorBidi"/>
      <w:b/>
      <w:bCs/>
      <w:color w:val="4F81BD" w:themeColor="accent1"/>
      <w:szCs w:val="24"/>
    </w:rPr>
  </w:style>
  <w:style w:type="table" w:customStyle="1" w:styleId="TableGrid">
    <w:name w:val="TableGrid"/>
    <w:rsid w:val="009E6255"/>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q4">
    <w:name w:val="q4"/>
    <w:basedOn w:val="Normln"/>
    <w:rsid w:val="00922978"/>
    <w:pPr>
      <w:spacing w:before="100" w:beforeAutospacing="1" w:after="100" w:afterAutospacing="1"/>
      <w:ind w:firstLine="0"/>
    </w:pPr>
    <w:rPr>
      <w:rFonts w:ascii="Times New Roman" w:hAnsi="Times New Roman"/>
      <w:sz w:val="24"/>
    </w:rPr>
  </w:style>
  <w:style w:type="character" w:styleId="PromnnHTML">
    <w:name w:val="HTML Variable"/>
    <w:basedOn w:val="Standardnpsmoodstavce"/>
    <w:uiPriority w:val="99"/>
    <w:semiHidden/>
    <w:unhideWhenUsed/>
    <w:rsid w:val="00922978"/>
    <w:rPr>
      <w:i/>
      <w:iCs/>
    </w:rPr>
  </w:style>
  <w:style w:type="paragraph" w:customStyle="1" w:styleId="Import3">
    <w:name w:val="Import 3"/>
    <w:basedOn w:val="Normln"/>
    <w:rsid w:val="00BA7DA6"/>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sz w:val="24"/>
      <w:szCs w:val="20"/>
    </w:rPr>
  </w:style>
  <w:style w:type="paragraph" w:customStyle="1" w:styleId="Import8">
    <w:name w:val="Import 8"/>
    <w:basedOn w:val="Import0"/>
    <w:rsid w:val="00BA7DA6"/>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val="0"/>
      <w:spacing w:line="240" w:lineRule="auto"/>
      <w:ind w:hanging="432"/>
    </w:pPr>
    <w:rPr>
      <w:sz w:val="24"/>
      <w:szCs w:val="20"/>
    </w:rPr>
  </w:style>
  <w:style w:type="paragraph" w:customStyle="1" w:styleId="Normln11">
    <w:name w:val="Normální1~~"/>
    <w:basedOn w:val="Normln1"/>
    <w:rsid w:val="009200B7"/>
    <w:pPr>
      <w:suppressAutoHyphens w:val="0"/>
    </w:pPr>
    <w:rPr>
      <w:rFonts w:ascii="Times New Roman" w:hAnsi="Times New Roman"/>
      <w:sz w:val="24"/>
      <w:lang w:bidi="ar-SA"/>
    </w:rPr>
  </w:style>
  <w:style w:type="paragraph" w:customStyle="1" w:styleId="font5">
    <w:name w:val="font5"/>
    <w:basedOn w:val="Normln"/>
    <w:rsid w:val="00007FFC"/>
    <w:pPr>
      <w:spacing w:before="100" w:beforeAutospacing="1" w:after="100" w:afterAutospacing="1"/>
      <w:ind w:firstLine="0"/>
    </w:pPr>
    <w:rPr>
      <w:rFonts w:ascii="Arial" w:hAnsi="Arial" w:cs="Arial"/>
      <w:sz w:val="22"/>
      <w:szCs w:val="22"/>
    </w:rPr>
  </w:style>
  <w:style w:type="numbering" w:customStyle="1" w:styleId="Aktulnseznam1">
    <w:name w:val="Aktuální seznam1"/>
    <w:rsid w:val="00007FFC"/>
    <w:pPr>
      <w:numPr>
        <w:numId w:val="33"/>
      </w:numPr>
    </w:pPr>
  </w:style>
  <w:style w:type="paragraph" w:customStyle="1" w:styleId="Zkladntext31">
    <w:name w:val="Základní text 31"/>
    <w:basedOn w:val="Normln"/>
    <w:rsid w:val="002D50B6"/>
    <w:pPr>
      <w:overflowPunct w:val="0"/>
      <w:autoSpaceDE w:val="0"/>
      <w:autoSpaceDN w:val="0"/>
      <w:adjustRightInd w:val="0"/>
      <w:ind w:firstLine="0"/>
      <w:jc w:val="center"/>
      <w:textAlignment w:val="baseline"/>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496">
      <w:bodyDiv w:val="1"/>
      <w:marLeft w:val="0"/>
      <w:marRight w:val="0"/>
      <w:marTop w:val="0"/>
      <w:marBottom w:val="0"/>
      <w:divBdr>
        <w:top w:val="none" w:sz="0" w:space="0" w:color="auto"/>
        <w:left w:val="none" w:sz="0" w:space="0" w:color="auto"/>
        <w:bottom w:val="none" w:sz="0" w:space="0" w:color="auto"/>
        <w:right w:val="none" w:sz="0" w:space="0" w:color="auto"/>
      </w:divBdr>
    </w:div>
    <w:div w:id="15549670">
      <w:bodyDiv w:val="1"/>
      <w:marLeft w:val="0"/>
      <w:marRight w:val="0"/>
      <w:marTop w:val="0"/>
      <w:marBottom w:val="0"/>
      <w:divBdr>
        <w:top w:val="none" w:sz="0" w:space="0" w:color="auto"/>
        <w:left w:val="none" w:sz="0" w:space="0" w:color="auto"/>
        <w:bottom w:val="none" w:sz="0" w:space="0" w:color="auto"/>
        <w:right w:val="none" w:sz="0" w:space="0" w:color="auto"/>
      </w:divBdr>
    </w:div>
    <w:div w:id="42217284">
      <w:bodyDiv w:val="1"/>
      <w:marLeft w:val="0"/>
      <w:marRight w:val="0"/>
      <w:marTop w:val="0"/>
      <w:marBottom w:val="0"/>
      <w:divBdr>
        <w:top w:val="none" w:sz="0" w:space="0" w:color="auto"/>
        <w:left w:val="none" w:sz="0" w:space="0" w:color="auto"/>
        <w:bottom w:val="none" w:sz="0" w:space="0" w:color="auto"/>
        <w:right w:val="none" w:sz="0" w:space="0" w:color="auto"/>
      </w:divBdr>
    </w:div>
    <w:div w:id="66805482">
      <w:bodyDiv w:val="1"/>
      <w:marLeft w:val="0"/>
      <w:marRight w:val="0"/>
      <w:marTop w:val="0"/>
      <w:marBottom w:val="0"/>
      <w:divBdr>
        <w:top w:val="none" w:sz="0" w:space="0" w:color="auto"/>
        <w:left w:val="none" w:sz="0" w:space="0" w:color="auto"/>
        <w:bottom w:val="none" w:sz="0" w:space="0" w:color="auto"/>
        <w:right w:val="none" w:sz="0" w:space="0" w:color="auto"/>
      </w:divBdr>
    </w:div>
    <w:div w:id="99692347">
      <w:bodyDiv w:val="1"/>
      <w:marLeft w:val="0"/>
      <w:marRight w:val="0"/>
      <w:marTop w:val="0"/>
      <w:marBottom w:val="0"/>
      <w:divBdr>
        <w:top w:val="none" w:sz="0" w:space="0" w:color="auto"/>
        <w:left w:val="none" w:sz="0" w:space="0" w:color="auto"/>
        <w:bottom w:val="none" w:sz="0" w:space="0" w:color="auto"/>
        <w:right w:val="none" w:sz="0" w:space="0" w:color="auto"/>
      </w:divBdr>
    </w:div>
    <w:div w:id="111631334">
      <w:bodyDiv w:val="1"/>
      <w:marLeft w:val="0"/>
      <w:marRight w:val="0"/>
      <w:marTop w:val="0"/>
      <w:marBottom w:val="0"/>
      <w:divBdr>
        <w:top w:val="none" w:sz="0" w:space="0" w:color="auto"/>
        <w:left w:val="none" w:sz="0" w:space="0" w:color="auto"/>
        <w:bottom w:val="none" w:sz="0" w:space="0" w:color="auto"/>
        <w:right w:val="none" w:sz="0" w:space="0" w:color="auto"/>
      </w:divBdr>
    </w:div>
    <w:div w:id="119081950">
      <w:bodyDiv w:val="1"/>
      <w:marLeft w:val="0"/>
      <w:marRight w:val="0"/>
      <w:marTop w:val="0"/>
      <w:marBottom w:val="0"/>
      <w:divBdr>
        <w:top w:val="none" w:sz="0" w:space="0" w:color="auto"/>
        <w:left w:val="none" w:sz="0" w:space="0" w:color="auto"/>
        <w:bottom w:val="none" w:sz="0" w:space="0" w:color="auto"/>
        <w:right w:val="none" w:sz="0" w:space="0" w:color="auto"/>
      </w:divBdr>
    </w:div>
    <w:div w:id="157815190">
      <w:bodyDiv w:val="1"/>
      <w:marLeft w:val="0"/>
      <w:marRight w:val="0"/>
      <w:marTop w:val="0"/>
      <w:marBottom w:val="0"/>
      <w:divBdr>
        <w:top w:val="none" w:sz="0" w:space="0" w:color="auto"/>
        <w:left w:val="none" w:sz="0" w:space="0" w:color="auto"/>
        <w:bottom w:val="none" w:sz="0" w:space="0" w:color="auto"/>
        <w:right w:val="none" w:sz="0" w:space="0" w:color="auto"/>
      </w:divBdr>
    </w:div>
    <w:div w:id="157890203">
      <w:bodyDiv w:val="1"/>
      <w:marLeft w:val="0"/>
      <w:marRight w:val="0"/>
      <w:marTop w:val="0"/>
      <w:marBottom w:val="0"/>
      <w:divBdr>
        <w:top w:val="none" w:sz="0" w:space="0" w:color="auto"/>
        <w:left w:val="none" w:sz="0" w:space="0" w:color="auto"/>
        <w:bottom w:val="none" w:sz="0" w:space="0" w:color="auto"/>
        <w:right w:val="none" w:sz="0" w:space="0" w:color="auto"/>
      </w:divBdr>
    </w:div>
    <w:div w:id="236743870">
      <w:bodyDiv w:val="1"/>
      <w:marLeft w:val="0"/>
      <w:marRight w:val="0"/>
      <w:marTop w:val="0"/>
      <w:marBottom w:val="0"/>
      <w:divBdr>
        <w:top w:val="none" w:sz="0" w:space="0" w:color="auto"/>
        <w:left w:val="none" w:sz="0" w:space="0" w:color="auto"/>
        <w:bottom w:val="none" w:sz="0" w:space="0" w:color="auto"/>
        <w:right w:val="none" w:sz="0" w:space="0" w:color="auto"/>
      </w:divBdr>
    </w:div>
    <w:div w:id="249975612">
      <w:bodyDiv w:val="1"/>
      <w:marLeft w:val="0"/>
      <w:marRight w:val="0"/>
      <w:marTop w:val="0"/>
      <w:marBottom w:val="0"/>
      <w:divBdr>
        <w:top w:val="none" w:sz="0" w:space="0" w:color="auto"/>
        <w:left w:val="none" w:sz="0" w:space="0" w:color="auto"/>
        <w:bottom w:val="none" w:sz="0" w:space="0" w:color="auto"/>
        <w:right w:val="none" w:sz="0" w:space="0" w:color="auto"/>
      </w:divBdr>
    </w:div>
    <w:div w:id="268853610">
      <w:bodyDiv w:val="1"/>
      <w:marLeft w:val="0"/>
      <w:marRight w:val="0"/>
      <w:marTop w:val="0"/>
      <w:marBottom w:val="0"/>
      <w:divBdr>
        <w:top w:val="none" w:sz="0" w:space="0" w:color="auto"/>
        <w:left w:val="none" w:sz="0" w:space="0" w:color="auto"/>
        <w:bottom w:val="none" w:sz="0" w:space="0" w:color="auto"/>
        <w:right w:val="none" w:sz="0" w:space="0" w:color="auto"/>
      </w:divBdr>
    </w:div>
    <w:div w:id="275408206">
      <w:bodyDiv w:val="1"/>
      <w:marLeft w:val="0"/>
      <w:marRight w:val="0"/>
      <w:marTop w:val="0"/>
      <w:marBottom w:val="0"/>
      <w:divBdr>
        <w:top w:val="none" w:sz="0" w:space="0" w:color="auto"/>
        <w:left w:val="none" w:sz="0" w:space="0" w:color="auto"/>
        <w:bottom w:val="none" w:sz="0" w:space="0" w:color="auto"/>
        <w:right w:val="none" w:sz="0" w:space="0" w:color="auto"/>
      </w:divBdr>
    </w:div>
    <w:div w:id="283926496">
      <w:bodyDiv w:val="1"/>
      <w:marLeft w:val="0"/>
      <w:marRight w:val="0"/>
      <w:marTop w:val="0"/>
      <w:marBottom w:val="0"/>
      <w:divBdr>
        <w:top w:val="none" w:sz="0" w:space="0" w:color="auto"/>
        <w:left w:val="none" w:sz="0" w:space="0" w:color="auto"/>
        <w:bottom w:val="none" w:sz="0" w:space="0" w:color="auto"/>
        <w:right w:val="none" w:sz="0" w:space="0" w:color="auto"/>
      </w:divBdr>
    </w:div>
    <w:div w:id="292518196">
      <w:bodyDiv w:val="1"/>
      <w:marLeft w:val="0"/>
      <w:marRight w:val="0"/>
      <w:marTop w:val="0"/>
      <w:marBottom w:val="0"/>
      <w:divBdr>
        <w:top w:val="none" w:sz="0" w:space="0" w:color="auto"/>
        <w:left w:val="none" w:sz="0" w:space="0" w:color="auto"/>
        <w:bottom w:val="none" w:sz="0" w:space="0" w:color="auto"/>
        <w:right w:val="none" w:sz="0" w:space="0" w:color="auto"/>
      </w:divBdr>
    </w:div>
    <w:div w:id="303126641">
      <w:bodyDiv w:val="1"/>
      <w:marLeft w:val="0"/>
      <w:marRight w:val="0"/>
      <w:marTop w:val="0"/>
      <w:marBottom w:val="0"/>
      <w:divBdr>
        <w:top w:val="none" w:sz="0" w:space="0" w:color="auto"/>
        <w:left w:val="none" w:sz="0" w:space="0" w:color="auto"/>
        <w:bottom w:val="none" w:sz="0" w:space="0" w:color="auto"/>
        <w:right w:val="none" w:sz="0" w:space="0" w:color="auto"/>
      </w:divBdr>
    </w:div>
    <w:div w:id="330068905">
      <w:bodyDiv w:val="1"/>
      <w:marLeft w:val="0"/>
      <w:marRight w:val="0"/>
      <w:marTop w:val="0"/>
      <w:marBottom w:val="0"/>
      <w:divBdr>
        <w:top w:val="none" w:sz="0" w:space="0" w:color="auto"/>
        <w:left w:val="none" w:sz="0" w:space="0" w:color="auto"/>
        <w:bottom w:val="none" w:sz="0" w:space="0" w:color="auto"/>
        <w:right w:val="none" w:sz="0" w:space="0" w:color="auto"/>
      </w:divBdr>
    </w:div>
    <w:div w:id="331110603">
      <w:bodyDiv w:val="1"/>
      <w:marLeft w:val="0"/>
      <w:marRight w:val="0"/>
      <w:marTop w:val="0"/>
      <w:marBottom w:val="0"/>
      <w:divBdr>
        <w:top w:val="none" w:sz="0" w:space="0" w:color="auto"/>
        <w:left w:val="none" w:sz="0" w:space="0" w:color="auto"/>
        <w:bottom w:val="none" w:sz="0" w:space="0" w:color="auto"/>
        <w:right w:val="none" w:sz="0" w:space="0" w:color="auto"/>
      </w:divBdr>
    </w:div>
    <w:div w:id="360739199">
      <w:bodyDiv w:val="1"/>
      <w:marLeft w:val="0"/>
      <w:marRight w:val="0"/>
      <w:marTop w:val="0"/>
      <w:marBottom w:val="0"/>
      <w:divBdr>
        <w:top w:val="none" w:sz="0" w:space="0" w:color="auto"/>
        <w:left w:val="none" w:sz="0" w:space="0" w:color="auto"/>
        <w:bottom w:val="none" w:sz="0" w:space="0" w:color="auto"/>
        <w:right w:val="none" w:sz="0" w:space="0" w:color="auto"/>
      </w:divBdr>
    </w:div>
    <w:div w:id="370424052">
      <w:bodyDiv w:val="1"/>
      <w:marLeft w:val="0"/>
      <w:marRight w:val="0"/>
      <w:marTop w:val="0"/>
      <w:marBottom w:val="0"/>
      <w:divBdr>
        <w:top w:val="none" w:sz="0" w:space="0" w:color="auto"/>
        <w:left w:val="none" w:sz="0" w:space="0" w:color="auto"/>
        <w:bottom w:val="none" w:sz="0" w:space="0" w:color="auto"/>
        <w:right w:val="none" w:sz="0" w:space="0" w:color="auto"/>
      </w:divBdr>
    </w:div>
    <w:div w:id="379668145">
      <w:bodyDiv w:val="1"/>
      <w:marLeft w:val="0"/>
      <w:marRight w:val="0"/>
      <w:marTop w:val="0"/>
      <w:marBottom w:val="0"/>
      <w:divBdr>
        <w:top w:val="none" w:sz="0" w:space="0" w:color="auto"/>
        <w:left w:val="none" w:sz="0" w:space="0" w:color="auto"/>
        <w:bottom w:val="none" w:sz="0" w:space="0" w:color="auto"/>
        <w:right w:val="none" w:sz="0" w:space="0" w:color="auto"/>
      </w:divBdr>
    </w:div>
    <w:div w:id="432015479">
      <w:bodyDiv w:val="1"/>
      <w:marLeft w:val="0"/>
      <w:marRight w:val="0"/>
      <w:marTop w:val="0"/>
      <w:marBottom w:val="0"/>
      <w:divBdr>
        <w:top w:val="none" w:sz="0" w:space="0" w:color="auto"/>
        <w:left w:val="none" w:sz="0" w:space="0" w:color="auto"/>
        <w:bottom w:val="none" w:sz="0" w:space="0" w:color="auto"/>
        <w:right w:val="none" w:sz="0" w:space="0" w:color="auto"/>
      </w:divBdr>
    </w:div>
    <w:div w:id="442727844">
      <w:bodyDiv w:val="1"/>
      <w:marLeft w:val="0"/>
      <w:marRight w:val="0"/>
      <w:marTop w:val="0"/>
      <w:marBottom w:val="0"/>
      <w:divBdr>
        <w:top w:val="none" w:sz="0" w:space="0" w:color="auto"/>
        <w:left w:val="none" w:sz="0" w:space="0" w:color="auto"/>
        <w:bottom w:val="none" w:sz="0" w:space="0" w:color="auto"/>
        <w:right w:val="none" w:sz="0" w:space="0" w:color="auto"/>
      </w:divBdr>
    </w:div>
    <w:div w:id="492449005">
      <w:bodyDiv w:val="1"/>
      <w:marLeft w:val="0"/>
      <w:marRight w:val="0"/>
      <w:marTop w:val="0"/>
      <w:marBottom w:val="0"/>
      <w:divBdr>
        <w:top w:val="none" w:sz="0" w:space="0" w:color="auto"/>
        <w:left w:val="none" w:sz="0" w:space="0" w:color="auto"/>
        <w:bottom w:val="none" w:sz="0" w:space="0" w:color="auto"/>
        <w:right w:val="none" w:sz="0" w:space="0" w:color="auto"/>
      </w:divBdr>
    </w:div>
    <w:div w:id="572855455">
      <w:bodyDiv w:val="1"/>
      <w:marLeft w:val="0"/>
      <w:marRight w:val="0"/>
      <w:marTop w:val="0"/>
      <w:marBottom w:val="0"/>
      <w:divBdr>
        <w:top w:val="none" w:sz="0" w:space="0" w:color="auto"/>
        <w:left w:val="none" w:sz="0" w:space="0" w:color="auto"/>
        <w:bottom w:val="none" w:sz="0" w:space="0" w:color="auto"/>
        <w:right w:val="none" w:sz="0" w:space="0" w:color="auto"/>
      </w:divBdr>
    </w:div>
    <w:div w:id="604536530">
      <w:bodyDiv w:val="1"/>
      <w:marLeft w:val="0"/>
      <w:marRight w:val="0"/>
      <w:marTop w:val="0"/>
      <w:marBottom w:val="0"/>
      <w:divBdr>
        <w:top w:val="none" w:sz="0" w:space="0" w:color="auto"/>
        <w:left w:val="none" w:sz="0" w:space="0" w:color="auto"/>
        <w:bottom w:val="none" w:sz="0" w:space="0" w:color="auto"/>
        <w:right w:val="none" w:sz="0" w:space="0" w:color="auto"/>
      </w:divBdr>
    </w:div>
    <w:div w:id="644817266">
      <w:bodyDiv w:val="1"/>
      <w:marLeft w:val="0"/>
      <w:marRight w:val="0"/>
      <w:marTop w:val="0"/>
      <w:marBottom w:val="0"/>
      <w:divBdr>
        <w:top w:val="none" w:sz="0" w:space="0" w:color="auto"/>
        <w:left w:val="none" w:sz="0" w:space="0" w:color="auto"/>
        <w:bottom w:val="none" w:sz="0" w:space="0" w:color="auto"/>
        <w:right w:val="none" w:sz="0" w:space="0" w:color="auto"/>
      </w:divBdr>
    </w:div>
    <w:div w:id="646201278">
      <w:bodyDiv w:val="1"/>
      <w:marLeft w:val="0"/>
      <w:marRight w:val="0"/>
      <w:marTop w:val="0"/>
      <w:marBottom w:val="0"/>
      <w:divBdr>
        <w:top w:val="none" w:sz="0" w:space="0" w:color="auto"/>
        <w:left w:val="none" w:sz="0" w:space="0" w:color="auto"/>
        <w:bottom w:val="none" w:sz="0" w:space="0" w:color="auto"/>
        <w:right w:val="none" w:sz="0" w:space="0" w:color="auto"/>
      </w:divBdr>
    </w:div>
    <w:div w:id="669404987">
      <w:bodyDiv w:val="1"/>
      <w:marLeft w:val="0"/>
      <w:marRight w:val="0"/>
      <w:marTop w:val="0"/>
      <w:marBottom w:val="0"/>
      <w:divBdr>
        <w:top w:val="none" w:sz="0" w:space="0" w:color="auto"/>
        <w:left w:val="none" w:sz="0" w:space="0" w:color="auto"/>
        <w:bottom w:val="none" w:sz="0" w:space="0" w:color="auto"/>
        <w:right w:val="none" w:sz="0" w:space="0" w:color="auto"/>
      </w:divBdr>
    </w:div>
    <w:div w:id="707491656">
      <w:bodyDiv w:val="1"/>
      <w:marLeft w:val="0"/>
      <w:marRight w:val="0"/>
      <w:marTop w:val="0"/>
      <w:marBottom w:val="0"/>
      <w:divBdr>
        <w:top w:val="none" w:sz="0" w:space="0" w:color="auto"/>
        <w:left w:val="none" w:sz="0" w:space="0" w:color="auto"/>
        <w:bottom w:val="none" w:sz="0" w:space="0" w:color="auto"/>
        <w:right w:val="none" w:sz="0" w:space="0" w:color="auto"/>
      </w:divBdr>
    </w:div>
    <w:div w:id="723715931">
      <w:bodyDiv w:val="1"/>
      <w:marLeft w:val="0"/>
      <w:marRight w:val="0"/>
      <w:marTop w:val="0"/>
      <w:marBottom w:val="0"/>
      <w:divBdr>
        <w:top w:val="none" w:sz="0" w:space="0" w:color="auto"/>
        <w:left w:val="none" w:sz="0" w:space="0" w:color="auto"/>
        <w:bottom w:val="none" w:sz="0" w:space="0" w:color="auto"/>
        <w:right w:val="none" w:sz="0" w:space="0" w:color="auto"/>
      </w:divBdr>
    </w:div>
    <w:div w:id="730275014">
      <w:bodyDiv w:val="1"/>
      <w:marLeft w:val="0"/>
      <w:marRight w:val="0"/>
      <w:marTop w:val="0"/>
      <w:marBottom w:val="0"/>
      <w:divBdr>
        <w:top w:val="none" w:sz="0" w:space="0" w:color="auto"/>
        <w:left w:val="none" w:sz="0" w:space="0" w:color="auto"/>
        <w:bottom w:val="none" w:sz="0" w:space="0" w:color="auto"/>
        <w:right w:val="none" w:sz="0" w:space="0" w:color="auto"/>
      </w:divBdr>
    </w:div>
    <w:div w:id="777599299">
      <w:bodyDiv w:val="1"/>
      <w:marLeft w:val="0"/>
      <w:marRight w:val="0"/>
      <w:marTop w:val="0"/>
      <w:marBottom w:val="0"/>
      <w:divBdr>
        <w:top w:val="none" w:sz="0" w:space="0" w:color="auto"/>
        <w:left w:val="none" w:sz="0" w:space="0" w:color="auto"/>
        <w:bottom w:val="none" w:sz="0" w:space="0" w:color="auto"/>
        <w:right w:val="none" w:sz="0" w:space="0" w:color="auto"/>
      </w:divBdr>
    </w:div>
    <w:div w:id="794256268">
      <w:bodyDiv w:val="1"/>
      <w:marLeft w:val="0"/>
      <w:marRight w:val="0"/>
      <w:marTop w:val="0"/>
      <w:marBottom w:val="0"/>
      <w:divBdr>
        <w:top w:val="none" w:sz="0" w:space="0" w:color="auto"/>
        <w:left w:val="none" w:sz="0" w:space="0" w:color="auto"/>
        <w:bottom w:val="none" w:sz="0" w:space="0" w:color="auto"/>
        <w:right w:val="none" w:sz="0" w:space="0" w:color="auto"/>
      </w:divBdr>
    </w:div>
    <w:div w:id="794831278">
      <w:bodyDiv w:val="1"/>
      <w:marLeft w:val="0"/>
      <w:marRight w:val="0"/>
      <w:marTop w:val="0"/>
      <w:marBottom w:val="0"/>
      <w:divBdr>
        <w:top w:val="none" w:sz="0" w:space="0" w:color="auto"/>
        <w:left w:val="none" w:sz="0" w:space="0" w:color="auto"/>
        <w:bottom w:val="none" w:sz="0" w:space="0" w:color="auto"/>
        <w:right w:val="none" w:sz="0" w:space="0" w:color="auto"/>
      </w:divBdr>
    </w:div>
    <w:div w:id="851409902">
      <w:bodyDiv w:val="1"/>
      <w:marLeft w:val="0"/>
      <w:marRight w:val="0"/>
      <w:marTop w:val="0"/>
      <w:marBottom w:val="0"/>
      <w:divBdr>
        <w:top w:val="none" w:sz="0" w:space="0" w:color="auto"/>
        <w:left w:val="none" w:sz="0" w:space="0" w:color="auto"/>
        <w:bottom w:val="none" w:sz="0" w:space="0" w:color="auto"/>
        <w:right w:val="none" w:sz="0" w:space="0" w:color="auto"/>
      </w:divBdr>
    </w:div>
    <w:div w:id="968240609">
      <w:bodyDiv w:val="1"/>
      <w:marLeft w:val="0"/>
      <w:marRight w:val="0"/>
      <w:marTop w:val="0"/>
      <w:marBottom w:val="0"/>
      <w:divBdr>
        <w:top w:val="none" w:sz="0" w:space="0" w:color="auto"/>
        <w:left w:val="none" w:sz="0" w:space="0" w:color="auto"/>
        <w:bottom w:val="none" w:sz="0" w:space="0" w:color="auto"/>
        <w:right w:val="none" w:sz="0" w:space="0" w:color="auto"/>
      </w:divBdr>
    </w:div>
    <w:div w:id="1044671883">
      <w:bodyDiv w:val="1"/>
      <w:marLeft w:val="0"/>
      <w:marRight w:val="0"/>
      <w:marTop w:val="0"/>
      <w:marBottom w:val="0"/>
      <w:divBdr>
        <w:top w:val="none" w:sz="0" w:space="0" w:color="auto"/>
        <w:left w:val="none" w:sz="0" w:space="0" w:color="auto"/>
        <w:bottom w:val="none" w:sz="0" w:space="0" w:color="auto"/>
        <w:right w:val="none" w:sz="0" w:space="0" w:color="auto"/>
      </w:divBdr>
    </w:div>
    <w:div w:id="1107575793">
      <w:bodyDiv w:val="1"/>
      <w:marLeft w:val="0"/>
      <w:marRight w:val="0"/>
      <w:marTop w:val="0"/>
      <w:marBottom w:val="0"/>
      <w:divBdr>
        <w:top w:val="none" w:sz="0" w:space="0" w:color="auto"/>
        <w:left w:val="none" w:sz="0" w:space="0" w:color="auto"/>
        <w:bottom w:val="none" w:sz="0" w:space="0" w:color="auto"/>
        <w:right w:val="none" w:sz="0" w:space="0" w:color="auto"/>
      </w:divBdr>
    </w:div>
    <w:div w:id="1154956036">
      <w:bodyDiv w:val="1"/>
      <w:marLeft w:val="0"/>
      <w:marRight w:val="0"/>
      <w:marTop w:val="0"/>
      <w:marBottom w:val="0"/>
      <w:divBdr>
        <w:top w:val="none" w:sz="0" w:space="0" w:color="auto"/>
        <w:left w:val="none" w:sz="0" w:space="0" w:color="auto"/>
        <w:bottom w:val="none" w:sz="0" w:space="0" w:color="auto"/>
        <w:right w:val="none" w:sz="0" w:space="0" w:color="auto"/>
      </w:divBdr>
    </w:div>
    <w:div w:id="1174958310">
      <w:bodyDiv w:val="1"/>
      <w:marLeft w:val="0"/>
      <w:marRight w:val="0"/>
      <w:marTop w:val="0"/>
      <w:marBottom w:val="0"/>
      <w:divBdr>
        <w:top w:val="none" w:sz="0" w:space="0" w:color="auto"/>
        <w:left w:val="none" w:sz="0" w:space="0" w:color="auto"/>
        <w:bottom w:val="none" w:sz="0" w:space="0" w:color="auto"/>
        <w:right w:val="none" w:sz="0" w:space="0" w:color="auto"/>
      </w:divBdr>
    </w:div>
    <w:div w:id="1202548575">
      <w:bodyDiv w:val="1"/>
      <w:marLeft w:val="0"/>
      <w:marRight w:val="0"/>
      <w:marTop w:val="0"/>
      <w:marBottom w:val="0"/>
      <w:divBdr>
        <w:top w:val="none" w:sz="0" w:space="0" w:color="auto"/>
        <w:left w:val="none" w:sz="0" w:space="0" w:color="auto"/>
        <w:bottom w:val="none" w:sz="0" w:space="0" w:color="auto"/>
        <w:right w:val="none" w:sz="0" w:space="0" w:color="auto"/>
      </w:divBdr>
    </w:div>
    <w:div w:id="1203789987">
      <w:bodyDiv w:val="1"/>
      <w:marLeft w:val="0"/>
      <w:marRight w:val="0"/>
      <w:marTop w:val="0"/>
      <w:marBottom w:val="0"/>
      <w:divBdr>
        <w:top w:val="none" w:sz="0" w:space="0" w:color="auto"/>
        <w:left w:val="none" w:sz="0" w:space="0" w:color="auto"/>
        <w:bottom w:val="none" w:sz="0" w:space="0" w:color="auto"/>
        <w:right w:val="none" w:sz="0" w:space="0" w:color="auto"/>
      </w:divBdr>
    </w:div>
    <w:div w:id="1230072248">
      <w:bodyDiv w:val="1"/>
      <w:marLeft w:val="0"/>
      <w:marRight w:val="0"/>
      <w:marTop w:val="0"/>
      <w:marBottom w:val="0"/>
      <w:divBdr>
        <w:top w:val="none" w:sz="0" w:space="0" w:color="auto"/>
        <w:left w:val="none" w:sz="0" w:space="0" w:color="auto"/>
        <w:bottom w:val="none" w:sz="0" w:space="0" w:color="auto"/>
        <w:right w:val="none" w:sz="0" w:space="0" w:color="auto"/>
      </w:divBdr>
    </w:div>
    <w:div w:id="1241410231">
      <w:bodyDiv w:val="1"/>
      <w:marLeft w:val="0"/>
      <w:marRight w:val="0"/>
      <w:marTop w:val="0"/>
      <w:marBottom w:val="0"/>
      <w:divBdr>
        <w:top w:val="none" w:sz="0" w:space="0" w:color="auto"/>
        <w:left w:val="none" w:sz="0" w:space="0" w:color="auto"/>
        <w:bottom w:val="none" w:sz="0" w:space="0" w:color="auto"/>
        <w:right w:val="none" w:sz="0" w:space="0" w:color="auto"/>
      </w:divBdr>
    </w:div>
    <w:div w:id="1283264951">
      <w:bodyDiv w:val="1"/>
      <w:marLeft w:val="0"/>
      <w:marRight w:val="0"/>
      <w:marTop w:val="0"/>
      <w:marBottom w:val="0"/>
      <w:divBdr>
        <w:top w:val="none" w:sz="0" w:space="0" w:color="auto"/>
        <w:left w:val="none" w:sz="0" w:space="0" w:color="auto"/>
        <w:bottom w:val="none" w:sz="0" w:space="0" w:color="auto"/>
        <w:right w:val="none" w:sz="0" w:space="0" w:color="auto"/>
      </w:divBdr>
    </w:div>
    <w:div w:id="1311137898">
      <w:bodyDiv w:val="1"/>
      <w:marLeft w:val="0"/>
      <w:marRight w:val="0"/>
      <w:marTop w:val="0"/>
      <w:marBottom w:val="0"/>
      <w:divBdr>
        <w:top w:val="none" w:sz="0" w:space="0" w:color="auto"/>
        <w:left w:val="none" w:sz="0" w:space="0" w:color="auto"/>
        <w:bottom w:val="none" w:sz="0" w:space="0" w:color="auto"/>
        <w:right w:val="none" w:sz="0" w:space="0" w:color="auto"/>
      </w:divBdr>
    </w:div>
    <w:div w:id="1311907638">
      <w:bodyDiv w:val="1"/>
      <w:marLeft w:val="0"/>
      <w:marRight w:val="0"/>
      <w:marTop w:val="0"/>
      <w:marBottom w:val="0"/>
      <w:divBdr>
        <w:top w:val="none" w:sz="0" w:space="0" w:color="auto"/>
        <w:left w:val="none" w:sz="0" w:space="0" w:color="auto"/>
        <w:bottom w:val="none" w:sz="0" w:space="0" w:color="auto"/>
        <w:right w:val="none" w:sz="0" w:space="0" w:color="auto"/>
      </w:divBdr>
    </w:div>
    <w:div w:id="1405176327">
      <w:bodyDiv w:val="1"/>
      <w:marLeft w:val="0"/>
      <w:marRight w:val="0"/>
      <w:marTop w:val="0"/>
      <w:marBottom w:val="0"/>
      <w:divBdr>
        <w:top w:val="none" w:sz="0" w:space="0" w:color="auto"/>
        <w:left w:val="none" w:sz="0" w:space="0" w:color="auto"/>
        <w:bottom w:val="none" w:sz="0" w:space="0" w:color="auto"/>
        <w:right w:val="none" w:sz="0" w:space="0" w:color="auto"/>
      </w:divBdr>
    </w:div>
    <w:div w:id="1414620295">
      <w:bodyDiv w:val="1"/>
      <w:marLeft w:val="0"/>
      <w:marRight w:val="0"/>
      <w:marTop w:val="0"/>
      <w:marBottom w:val="0"/>
      <w:divBdr>
        <w:top w:val="none" w:sz="0" w:space="0" w:color="auto"/>
        <w:left w:val="none" w:sz="0" w:space="0" w:color="auto"/>
        <w:bottom w:val="none" w:sz="0" w:space="0" w:color="auto"/>
        <w:right w:val="none" w:sz="0" w:space="0" w:color="auto"/>
      </w:divBdr>
    </w:div>
    <w:div w:id="1451052966">
      <w:bodyDiv w:val="1"/>
      <w:marLeft w:val="0"/>
      <w:marRight w:val="0"/>
      <w:marTop w:val="0"/>
      <w:marBottom w:val="0"/>
      <w:divBdr>
        <w:top w:val="none" w:sz="0" w:space="0" w:color="auto"/>
        <w:left w:val="none" w:sz="0" w:space="0" w:color="auto"/>
        <w:bottom w:val="none" w:sz="0" w:space="0" w:color="auto"/>
        <w:right w:val="none" w:sz="0" w:space="0" w:color="auto"/>
      </w:divBdr>
    </w:div>
    <w:div w:id="1484470974">
      <w:bodyDiv w:val="1"/>
      <w:marLeft w:val="0"/>
      <w:marRight w:val="0"/>
      <w:marTop w:val="0"/>
      <w:marBottom w:val="0"/>
      <w:divBdr>
        <w:top w:val="none" w:sz="0" w:space="0" w:color="auto"/>
        <w:left w:val="none" w:sz="0" w:space="0" w:color="auto"/>
        <w:bottom w:val="none" w:sz="0" w:space="0" w:color="auto"/>
        <w:right w:val="none" w:sz="0" w:space="0" w:color="auto"/>
      </w:divBdr>
    </w:div>
    <w:div w:id="1485318914">
      <w:bodyDiv w:val="1"/>
      <w:marLeft w:val="0"/>
      <w:marRight w:val="0"/>
      <w:marTop w:val="0"/>
      <w:marBottom w:val="0"/>
      <w:divBdr>
        <w:top w:val="none" w:sz="0" w:space="0" w:color="auto"/>
        <w:left w:val="none" w:sz="0" w:space="0" w:color="auto"/>
        <w:bottom w:val="none" w:sz="0" w:space="0" w:color="auto"/>
        <w:right w:val="none" w:sz="0" w:space="0" w:color="auto"/>
      </w:divBdr>
    </w:div>
    <w:div w:id="1566600470">
      <w:bodyDiv w:val="1"/>
      <w:marLeft w:val="0"/>
      <w:marRight w:val="0"/>
      <w:marTop w:val="0"/>
      <w:marBottom w:val="0"/>
      <w:divBdr>
        <w:top w:val="none" w:sz="0" w:space="0" w:color="auto"/>
        <w:left w:val="none" w:sz="0" w:space="0" w:color="auto"/>
        <w:bottom w:val="none" w:sz="0" w:space="0" w:color="auto"/>
        <w:right w:val="none" w:sz="0" w:space="0" w:color="auto"/>
      </w:divBdr>
    </w:div>
    <w:div w:id="1572622097">
      <w:bodyDiv w:val="1"/>
      <w:marLeft w:val="0"/>
      <w:marRight w:val="0"/>
      <w:marTop w:val="0"/>
      <w:marBottom w:val="0"/>
      <w:divBdr>
        <w:top w:val="none" w:sz="0" w:space="0" w:color="auto"/>
        <w:left w:val="none" w:sz="0" w:space="0" w:color="auto"/>
        <w:bottom w:val="none" w:sz="0" w:space="0" w:color="auto"/>
        <w:right w:val="none" w:sz="0" w:space="0" w:color="auto"/>
      </w:divBdr>
    </w:div>
    <w:div w:id="1624000613">
      <w:bodyDiv w:val="1"/>
      <w:marLeft w:val="0"/>
      <w:marRight w:val="0"/>
      <w:marTop w:val="0"/>
      <w:marBottom w:val="0"/>
      <w:divBdr>
        <w:top w:val="none" w:sz="0" w:space="0" w:color="auto"/>
        <w:left w:val="none" w:sz="0" w:space="0" w:color="auto"/>
        <w:bottom w:val="none" w:sz="0" w:space="0" w:color="auto"/>
        <w:right w:val="none" w:sz="0" w:space="0" w:color="auto"/>
      </w:divBdr>
    </w:div>
    <w:div w:id="1624119225">
      <w:bodyDiv w:val="1"/>
      <w:marLeft w:val="0"/>
      <w:marRight w:val="0"/>
      <w:marTop w:val="0"/>
      <w:marBottom w:val="0"/>
      <w:divBdr>
        <w:top w:val="none" w:sz="0" w:space="0" w:color="auto"/>
        <w:left w:val="none" w:sz="0" w:space="0" w:color="auto"/>
        <w:bottom w:val="none" w:sz="0" w:space="0" w:color="auto"/>
        <w:right w:val="none" w:sz="0" w:space="0" w:color="auto"/>
      </w:divBdr>
    </w:div>
    <w:div w:id="1689335085">
      <w:bodyDiv w:val="1"/>
      <w:marLeft w:val="0"/>
      <w:marRight w:val="0"/>
      <w:marTop w:val="0"/>
      <w:marBottom w:val="0"/>
      <w:divBdr>
        <w:top w:val="none" w:sz="0" w:space="0" w:color="auto"/>
        <w:left w:val="none" w:sz="0" w:space="0" w:color="auto"/>
        <w:bottom w:val="none" w:sz="0" w:space="0" w:color="auto"/>
        <w:right w:val="none" w:sz="0" w:space="0" w:color="auto"/>
      </w:divBdr>
    </w:div>
    <w:div w:id="1698920670">
      <w:bodyDiv w:val="1"/>
      <w:marLeft w:val="0"/>
      <w:marRight w:val="0"/>
      <w:marTop w:val="0"/>
      <w:marBottom w:val="0"/>
      <w:divBdr>
        <w:top w:val="none" w:sz="0" w:space="0" w:color="auto"/>
        <w:left w:val="none" w:sz="0" w:space="0" w:color="auto"/>
        <w:bottom w:val="none" w:sz="0" w:space="0" w:color="auto"/>
        <w:right w:val="none" w:sz="0" w:space="0" w:color="auto"/>
      </w:divBdr>
    </w:div>
    <w:div w:id="1704596472">
      <w:bodyDiv w:val="1"/>
      <w:marLeft w:val="0"/>
      <w:marRight w:val="0"/>
      <w:marTop w:val="0"/>
      <w:marBottom w:val="0"/>
      <w:divBdr>
        <w:top w:val="none" w:sz="0" w:space="0" w:color="auto"/>
        <w:left w:val="none" w:sz="0" w:space="0" w:color="auto"/>
        <w:bottom w:val="none" w:sz="0" w:space="0" w:color="auto"/>
        <w:right w:val="none" w:sz="0" w:space="0" w:color="auto"/>
      </w:divBdr>
    </w:div>
    <w:div w:id="1731688534">
      <w:bodyDiv w:val="1"/>
      <w:marLeft w:val="0"/>
      <w:marRight w:val="0"/>
      <w:marTop w:val="0"/>
      <w:marBottom w:val="0"/>
      <w:divBdr>
        <w:top w:val="none" w:sz="0" w:space="0" w:color="auto"/>
        <w:left w:val="none" w:sz="0" w:space="0" w:color="auto"/>
        <w:bottom w:val="none" w:sz="0" w:space="0" w:color="auto"/>
        <w:right w:val="none" w:sz="0" w:space="0" w:color="auto"/>
      </w:divBdr>
    </w:div>
    <w:div w:id="1731734841">
      <w:bodyDiv w:val="1"/>
      <w:marLeft w:val="0"/>
      <w:marRight w:val="0"/>
      <w:marTop w:val="0"/>
      <w:marBottom w:val="0"/>
      <w:divBdr>
        <w:top w:val="none" w:sz="0" w:space="0" w:color="auto"/>
        <w:left w:val="none" w:sz="0" w:space="0" w:color="auto"/>
        <w:bottom w:val="none" w:sz="0" w:space="0" w:color="auto"/>
        <w:right w:val="none" w:sz="0" w:space="0" w:color="auto"/>
      </w:divBdr>
    </w:div>
    <w:div w:id="1780031242">
      <w:bodyDiv w:val="1"/>
      <w:marLeft w:val="0"/>
      <w:marRight w:val="0"/>
      <w:marTop w:val="0"/>
      <w:marBottom w:val="0"/>
      <w:divBdr>
        <w:top w:val="none" w:sz="0" w:space="0" w:color="auto"/>
        <w:left w:val="none" w:sz="0" w:space="0" w:color="auto"/>
        <w:bottom w:val="none" w:sz="0" w:space="0" w:color="auto"/>
        <w:right w:val="none" w:sz="0" w:space="0" w:color="auto"/>
      </w:divBdr>
    </w:div>
    <w:div w:id="1809396364">
      <w:bodyDiv w:val="1"/>
      <w:marLeft w:val="0"/>
      <w:marRight w:val="0"/>
      <w:marTop w:val="0"/>
      <w:marBottom w:val="0"/>
      <w:divBdr>
        <w:top w:val="none" w:sz="0" w:space="0" w:color="auto"/>
        <w:left w:val="none" w:sz="0" w:space="0" w:color="auto"/>
        <w:bottom w:val="none" w:sz="0" w:space="0" w:color="auto"/>
        <w:right w:val="none" w:sz="0" w:space="0" w:color="auto"/>
      </w:divBdr>
    </w:div>
    <w:div w:id="1828671606">
      <w:bodyDiv w:val="1"/>
      <w:marLeft w:val="0"/>
      <w:marRight w:val="0"/>
      <w:marTop w:val="0"/>
      <w:marBottom w:val="0"/>
      <w:divBdr>
        <w:top w:val="none" w:sz="0" w:space="0" w:color="auto"/>
        <w:left w:val="none" w:sz="0" w:space="0" w:color="auto"/>
        <w:bottom w:val="none" w:sz="0" w:space="0" w:color="auto"/>
        <w:right w:val="none" w:sz="0" w:space="0" w:color="auto"/>
      </w:divBdr>
    </w:div>
    <w:div w:id="1862433695">
      <w:bodyDiv w:val="1"/>
      <w:marLeft w:val="0"/>
      <w:marRight w:val="0"/>
      <w:marTop w:val="0"/>
      <w:marBottom w:val="0"/>
      <w:divBdr>
        <w:top w:val="none" w:sz="0" w:space="0" w:color="auto"/>
        <w:left w:val="none" w:sz="0" w:space="0" w:color="auto"/>
        <w:bottom w:val="none" w:sz="0" w:space="0" w:color="auto"/>
        <w:right w:val="none" w:sz="0" w:space="0" w:color="auto"/>
      </w:divBdr>
    </w:div>
    <w:div w:id="1866094477">
      <w:bodyDiv w:val="1"/>
      <w:marLeft w:val="0"/>
      <w:marRight w:val="0"/>
      <w:marTop w:val="0"/>
      <w:marBottom w:val="0"/>
      <w:divBdr>
        <w:top w:val="none" w:sz="0" w:space="0" w:color="auto"/>
        <w:left w:val="none" w:sz="0" w:space="0" w:color="auto"/>
        <w:bottom w:val="none" w:sz="0" w:space="0" w:color="auto"/>
        <w:right w:val="none" w:sz="0" w:space="0" w:color="auto"/>
      </w:divBdr>
    </w:div>
    <w:div w:id="1905600789">
      <w:bodyDiv w:val="1"/>
      <w:marLeft w:val="0"/>
      <w:marRight w:val="0"/>
      <w:marTop w:val="0"/>
      <w:marBottom w:val="0"/>
      <w:divBdr>
        <w:top w:val="none" w:sz="0" w:space="0" w:color="auto"/>
        <w:left w:val="none" w:sz="0" w:space="0" w:color="auto"/>
        <w:bottom w:val="none" w:sz="0" w:space="0" w:color="auto"/>
        <w:right w:val="none" w:sz="0" w:space="0" w:color="auto"/>
      </w:divBdr>
    </w:div>
    <w:div w:id="1908764938">
      <w:bodyDiv w:val="1"/>
      <w:marLeft w:val="0"/>
      <w:marRight w:val="0"/>
      <w:marTop w:val="0"/>
      <w:marBottom w:val="0"/>
      <w:divBdr>
        <w:top w:val="none" w:sz="0" w:space="0" w:color="auto"/>
        <w:left w:val="none" w:sz="0" w:space="0" w:color="auto"/>
        <w:bottom w:val="none" w:sz="0" w:space="0" w:color="auto"/>
        <w:right w:val="none" w:sz="0" w:space="0" w:color="auto"/>
      </w:divBdr>
    </w:div>
    <w:div w:id="1963656769">
      <w:bodyDiv w:val="1"/>
      <w:marLeft w:val="0"/>
      <w:marRight w:val="0"/>
      <w:marTop w:val="0"/>
      <w:marBottom w:val="0"/>
      <w:divBdr>
        <w:top w:val="none" w:sz="0" w:space="0" w:color="auto"/>
        <w:left w:val="none" w:sz="0" w:space="0" w:color="auto"/>
        <w:bottom w:val="none" w:sz="0" w:space="0" w:color="auto"/>
        <w:right w:val="none" w:sz="0" w:space="0" w:color="auto"/>
      </w:divBdr>
    </w:div>
    <w:div w:id="2006587922">
      <w:bodyDiv w:val="1"/>
      <w:marLeft w:val="0"/>
      <w:marRight w:val="0"/>
      <w:marTop w:val="0"/>
      <w:marBottom w:val="0"/>
      <w:divBdr>
        <w:top w:val="none" w:sz="0" w:space="0" w:color="auto"/>
        <w:left w:val="none" w:sz="0" w:space="0" w:color="auto"/>
        <w:bottom w:val="none" w:sz="0" w:space="0" w:color="auto"/>
        <w:right w:val="none" w:sz="0" w:space="0" w:color="auto"/>
      </w:divBdr>
    </w:div>
    <w:div w:id="2030254588">
      <w:bodyDiv w:val="1"/>
      <w:marLeft w:val="0"/>
      <w:marRight w:val="0"/>
      <w:marTop w:val="0"/>
      <w:marBottom w:val="0"/>
      <w:divBdr>
        <w:top w:val="none" w:sz="0" w:space="0" w:color="auto"/>
        <w:left w:val="none" w:sz="0" w:space="0" w:color="auto"/>
        <w:bottom w:val="none" w:sz="0" w:space="0" w:color="auto"/>
        <w:right w:val="none" w:sz="0" w:space="0" w:color="auto"/>
      </w:divBdr>
    </w:div>
    <w:div w:id="2034912085">
      <w:bodyDiv w:val="1"/>
      <w:marLeft w:val="0"/>
      <w:marRight w:val="0"/>
      <w:marTop w:val="0"/>
      <w:marBottom w:val="0"/>
      <w:divBdr>
        <w:top w:val="none" w:sz="0" w:space="0" w:color="auto"/>
        <w:left w:val="none" w:sz="0" w:space="0" w:color="auto"/>
        <w:bottom w:val="none" w:sz="0" w:space="0" w:color="auto"/>
        <w:right w:val="none" w:sz="0" w:space="0" w:color="auto"/>
      </w:divBdr>
    </w:div>
    <w:div w:id="2118479913">
      <w:bodyDiv w:val="1"/>
      <w:marLeft w:val="0"/>
      <w:marRight w:val="0"/>
      <w:marTop w:val="0"/>
      <w:marBottom w:val="0"/>
      <w:divBdr>
        <w:top w:val="none" w:sz="0" w:space="0" w:color="auto"/>
        <w:left w:val="none" w:sz="0" w:space="0" w:color="auto"/>
        <w:bottom w:val="none" w:sz="0" w:space="0" w:color="auto"/>
        <w:right w:val="none" w:sz="0" w:space="0" w:color="auto"/>
      </w:divBdr>
    </w:div>
    <w:div w:id="214492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13EB7-B77D-4D67-84D7-09B5A24D3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11286</TotalTime>
  <Pages>1</Pages>
  <Words>4053</Words>
  <Characters>23913</Characters>
  <Application>Microsoft Office Word</Application>
  <DocSecurity>0</DocSecurity>
  <Lines>199</Lines>
  <Paragraphs>55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Investor: H</vt:lpstr>
      <vt:lpstr>Investor: H</vt:lpstr>
    </vt:vector>
  </TitlesOfParts>
  <Company>Ing. Romana Hubková</Company>
  <LinksUpToDate>false</LinksUpToDate>
  <CharactersWithSpaces>27911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Investor: H</dc:title>
  <dc:subject/>
  <dc:creator/>
  <cp:keywords/>
  <dc:description/>
  <cp:lastModifiedBy>Romana Hubkova</cp:lastModifiedBy>
  <cp:revision>26</cp:revision>
  <cp:lastPrinted>2021-05-09T09:11:00Z</cp:lastPrinted>
  <dcterms:created xsi:type="dcterms:W3CDTF">2015-05-20T09:10:00Z</dcterms:created>
  <dcterms:modified xsi:type="dcterms:W3CDTF">2021-05-10T07:10:00Z</dcterms:modified>
</cp:coreProperties>
</file>